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aramond" w:cs="Garamond" w:eastAsia="Garamond" w:hAnsi="Garamond"/>
        </w:rPr>
      </w:pPr>
      <w:r w:rsidDel="00000000" w:rsidR="00000000" w:rsidRPr="00000000">
        <w:rPr>
          <w:rFonts w:ascii="Garamond" w:cs="Garamond" w:eastAsia="Garamond" w:hAnsi="Garamond"/>
          <w:rtl w:val="0"/>
        </w:rPr>
        <w:t xml:space="preserve">TÍTULO EN ESPAÑOL EN MAYÚSCULA </w:t>
      </w:r>
    </w:p>
    <w:p w:rsidR="00000000" w:rsidDel="00000000" w:rsidP="00000000" w:rsidRDefault="00000000" w:rsidRPr="00000000" w14:paraId="00000002">
      <w:pPr>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03">
      <w:pPr>
        <w:jc w:val="center"/>
        <w:rPr>
          <w:rFonts w:ascii="Garamond" w:cs="Garamond" w:eastAsia="Garamond" w:hAnsi="Garamond"/>
        </w:rPr>
      </w:pPr>
      <w:r w:rsidDel="00000000" w:rsidR="00000000" w:rsidRPr="00000000">
        <w:rPr>
          <w:rFonts w:ascii="Garamond" w:cs="Garamond" w:eastAsia="Garamond" w:hAnsi="Garamond"/>
          <w:rtl w:val="0"/>
        </w:rPr>
        <w:t xml:space="preserve">Nombre Apellidos </w:t>
      </w:r>
    </w:p>
    <w:p w:rsidR="00000000" w:rsidDel="00000000" w:rsidP="00000000" w:rsidRDefault="00000000" w:rsidRPr="00000000" w14:paraId="00000004">
      <w:pPr>
        <w:jc w:val="center"/>
        <w:rPr>
          <w:rFonts w:ascii="Garamond" w:cs="Garamond" w:eastAsia="Garamond" w:hAnsi="Garamond"/>
        </w:rPr>
      </w:pPr>
      <w:r w:rsidDel="00000000" w:rsidR="00000000" w:rsidRPr="00000000">
        <w:rPr>
          <w:rFonts w:ascii="Garamond" w:cs="Garamond" w:eastAsia="Garamond" w:hAnsi="Garamond"/>
          <w:rtl w:val="0"/>
        </w:rPr>
        <w:t xml:space="preserve">Filiación, país</w:t>
      </w:r>
    </w:p>
    <w:p w:rsidR="00000000" w:rsidDel="00000000" w:rsidP="00000000" w:rsidRDefault="00000000" w:rsidRPr="00000000" w14:paraId="00000005">
      <w:pPr>
        <w:jc w:val="center"/>
        <w:rPr>
          <w:rFonts w:ascii="Garamond" w:cs="Garamond" w:eastAsia="Garamond" w:hAnsi="Garamond"/>
        </w:rPr>
      </w:pPr>
      <w:hyperlink r:id="rId7">
        <w:r w:rsidDel="00000000" w:rsidR="00000000" w:rsidRPr="00000000">
          <w:rPr>
            <w:rFonts w:ascii="Garamond" w:cs="Garamond" w:eastAsia="Garamond" w:hAnsi="Garamond"/>
            <w:color w:val="0000ff"/>
            <w:u w:val="single"/>
            <w:rtl w:val="0"/>
          </w:rPr>
          <w:t xml:space="preserve">correoelectronico@xxx.xx</w:t>
        </w:r>
      </w:hyperlink>
      <w:r w:rsidDel="00000000" w:rsidR="00000000" w:rsidRPr="00000000">
        <w:rPr>
          <w:rtl w:val="0"/>
        </w:rPr>
      </w:r>
    </w:p>
    <w:p w:rsidR="00000000" w:rsidDel="00000000" w:rsidP="00000000" w:rsidRDefault="00000000" w:rsidRPr="00000000" w14:paraId="00000006">
      <w:pPr>
        <w:jc w:val="center"/>
        <w:rPr>
          <w:rFonts w:ascii="Garamond" w:cs="Garamond" w:eastAsia="Garamond" w:hAnsi="Garamond"/>
          <w:color w:val="0070c0"/>
        </w:rPr>
      </w:pPr>
      <w:hyperlink r:id="rId8">
        <w:r w:rsidDel="00000000" w:rsidR="00000000" w:rsidRPr="00000000">
          <w:rPr>
            <w:rFonts w:ascii="Garamond" w:cs="Garamond" w:eastAsia="Garamond" w:hAnsi="Garamond"/>
            <w:color w:val="0070c0"/>
            <w:u w:val="single"/>
            <w:rtl w:val="0"/>
          </w:rPr>
          <w:t xml:space="preserve">https://orcid.org/0000-0000-0000-0000</w:t>
        </w:r>
      </w:hyperlink>
      <w:r w:rsidDel="00000000" w:rsidR="00000000" w:rsidRPr="00000000">
        <w:rPr>
          <w:rtl w:val="0"/>
        </w:rPr>
      </w:r>
    </w:p>
    <w:p w:rsidR="00000000" w:rsidDel="00000000" w:rsidP="00000000" w:rsidRDefault="00000000" w:rsidRPr="00000000" w14:paraId="00000007">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08">
      <w:pPr>
        <w:jc w:val="center"/>
        <w:rPr>
          <w:rFonts w:ascii="Garamond" w:cs="Garamond" w:eastAsia="Garamond" w:hAnsi="Garamond"/>
          <w:b w:val="1"/>
        </w:rPr>
      </w:pPr>
      <w:r w:rsidDel="00000000" w:rsidR="00000000" w:rsidRPr="00000000">
        <w:rPr>
          <w:rtl w:val="0"/>
        </w:rPr>
      </w:r>
    </w:p>
    <w:p w:rsidR="00000000" w:rsidDel="00000000" w:rsidP="00000000" w:rsidRDefault="00000000" w:rsidRPr="00000000" w14:paraId="00000009">
      <w:pPr>
        <w:jc w:val="both"/>
        <w:rPr>
          <w:rFonts w:ascii="Garamond" w:cs="Garamond" w:eastAsia="Garamond" w:hAnsi="Garamond"/>
        </w:rPr>
      </w:pPr>
      <w:r w:rsidDel="00000000" w:rsidR="00000000" w:rsidRPr="00000000">
        <w:rPr>
          <w:rFonts w:ascii="Garamond" w:cs="Garamond" w:eastAsia="Garamond" w:hAnsi="Garamond"/>
          <w:smallCaps w:val="1"/>
          <w:rtl w:val="0"/>
        </w:rPr>
        <w:t xml:space="preserve">Resumen</w:t>
      </w:r>
      <w:r w:rsidDel="00000000" w:rsidR="00000000" w:rsidRPr="00000000">
        <w:rPr>
          <w:rtl w:val="0"/>
        </w:rPr>
      </w:r>
    </w:p>
    <w:p w:rsidR="00000000" w:rsidDel="00000000" w:rsidP="00000000" w:rsidRDefault="00000000" w:rsidRPr="00000000" w14:paraId="0000000A">
      <w:pPr>
        <w:rPr>
          <w:rFonts w:ascii="Garamond" w:cs="Garamond" w:eastAsia="Garamond" w:hAnsi="Garamond"/>
        </w:rPr>
      </w:pPr>
      <w:r w:rsidDel="00000000" w:rsidR="00000000" w:rsidRPr="00000000">
        <w:rPr>
          <w:rtl w:val="0"/>
        </w:rPr>
      </w:r>
    </w:p>
    <w:p w:rsidR="00000000" w:rsidDel="00000000" w:rsidP="00000000" w:rsidRDefault="00000000" w:rsidRPr="00000000" w14:paraId="0000000B">
      <w:pPr>
        <w:jc w:val="both"/>
        <w:rPr>
          <w:rFonts w:ascii="Garamond" w:cs="Garamond" w:eastAsia="Garamond" w:hAnsi="Garamond"/>
        </w:rPr>
      </w:pPr>
      <w:r w:rsidDel="00000000" w:rsidR="00000000" w:rsidRPr="00000000">
        <w:rPr>
          <w:rFonts w:ascii="Garamond" w:cs="Garamond" w:eastAsia="Garamond" w:hAnsi="Garamond"/>
          <w:rtl w:val="0"/>
        </w:rPr>
        <w:t xml:space="preserve">Resumen en español (máximo 150 palabras). Fuente Garamond, cuerpo 12, interlineado sencillo. Resumen en español (máximo 150 palabras). Fuente Garamond, cuerpo 12, interlineado sencillo. Resumen en español (máximo 150 palabras). Fuente Garamond, cuerpo 12, interlineado sencillo. Resumen en español (máximo 150 palabras). Fuente Garamond, cuerpo 12, interlineado sencillo. Resumen en español (máximo 150 palabras). Fuente Garamond, cuerpo 12, interlineado sencillo. Resumen en español (máximo 150 palabras). Fuente Garamond, cuerpo 12, interlineado sencillo. Resumen en español (máximo 150 palabras). Fuente Garamond, cuerpo 12, interlineado sencillo. Resumen en español (máximo 150 palabras). Fuente Garamond, cuerpo 12, interlineado sencillo. Resumen en español (máximo 150 palabras). Fuente Garamond, cuerpo 12, interlineado sencillo. Resumen en español (máximo 150 palabras). Fuente Garamond, cuerpo 12, interlineado sencillo. Resumen en español (máximo 150 palabras). Fuente Garamond, cuerpo 12, interlineado sencillo. </w:t>
      </w:r>
    </w:p>
    <w:p w:rsidR="00000000" w:rsidDel="00000000" w:rsidP="00000000" w:rsidRDefault="00000000" w:rsidRPr="00000000" w14:paraId="0000000C">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D">
      <w:pPr>
        <w:jc w:val="both"/>
        <w:rPr>
          <w:rFonts w:ascii="Garamond" w:cs="Garamond" w:eastAsia="Garamond" w:hAnsi="Garamond"/>
        </w:rPr>
      </w:pPr>
      <w:r w:rsidDel="00000000" w:rsidR="00000000" w:rsidRPr="00000000">
        <w:rPr>
          <w:rFonts w:ascii="Garamond" w:cs="Garamond" w:eastAsia="Garamond" w:hAnsi="Garamond"/>
          <w:smallCaps w:val="1"/>
          <w:rtl w:val="0"/>
        </w:rPr>
        <w:t xml:space="preserve">Palabras clave: </w:t>
      </w:r>
      <w:r w:rsidDel="00000000" w:rsidR="00000000" w:rsidRPr="00000000">
        <w:rPr>
          <w:rFonts w:ascii="Garamond" w:cs="Garamond" w:eastAsia="Garamond" w:hAnsi="Garamond"/>
          <w:rtl w:val="0"/>
        </w:rPr>
        <w:t xml:space="preserve">Un máximo de cinco palabras separadas por coma y con un punto final. </w:t>
      </w:r>
    </w:p>
    <w:p w:rsidR="00000000" w:rsidDel="00000000" w:rsidP="00000000" w:rsidRDefault="00000000" w:rsidRPr="00000000" w14:paraId="0000000E">
      <w:pPr>
        <w:jc w:val="both"/>
        <w:rPr>
          <w:rFonts w:ascii="Century" w:cs="Century" w:eastAsia="Century" w:hAnsi="Century"/>
        </w:rPr>
      </w:pPr>
      <w:r w:rsidDel="00000000" w:rsidR="00000000" w:rsidRPr="00000000">
        <w:rPr>
          <w:rtl w:val="0"/>
        </w:rPr>
      </w:r>
    </w:p>
    <w:p w:rsidR="00000000" w:rsidDel="00000000" w:rsidP="00000000" w:rsidRDefault="00000000" w:rsidRPr="00000000" w14:paraId="0000000F">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10">
      <w:pPr>
        <w:jc w:val="center"/>
        <w:rPr>
          <w:rFonts w:ascii="Garamond" w:cs="Garamond" w:eastAsia="Garamond" w:hAnsi="Garamond"/>
          <w:smallCaps w:val="1"/>
        </w:rPr>
      </w:pPr>
      <w:r w:rsidDel="00000000" w:rsidR="00000000" w:rsidRPr="00000000">
        <w:rPr>
          <w:rFonts w:ascii="Garamond" w:cs="Garamond" w:eastAsia="Garamond" w:hAnsi="Garamond"/>
          <w:smallCaps w:val="1"/>
          <w:rtl w:val="0"/>
        </w:rPr>
        <w:t xml:space="preserve">Title in English in Versales. Title in Englis Title in English in Versales h in Versales Title in English in Versales</w:t>
      </w:r>
    </w:p>
    <w:p w:rsidR="00000000" w:rsidDel="00000000" w:rsidP="00000000" w:rsidRDefault="00000000" w:rsidRPr="00000000" w14:paraId="00000011">
      <w:pPr>
        <w:jc w:val="center"/>
        <w:rPr>
          <w:rFonts w:ascii="Garamond" w:cs="Garamond" w:eastAsia="Garamond" w:hAnsi="Garamond"/>
          <w:smallCaps w:val="1"/>
        </w:rPr>
      </w:pPr>
      <w:r w:rsidDel="00000000" w:rsidR="00000000" w:rsidRPr="00000000">
        <w:rPr>
          <w:rtl w:val="0"/>
        </w:rPr>
      </w:r>
    </w:p>
    <w:p w:rsidR="00000000" w:rsidDel="00000000" w:rsidP="00000000" w:rsidRDefault="00000000" w:rsidRPr="00000000" w14:paraId="00000012">
      <w:pPr>
        <w:jc w:val="both"/>
        <w:rPr>
          <w:rFonts w:ascii="Garamond" w:cs="Garamond" w:eastAsia="Garamond" w:hAnsi="Garamond"/>
          <w:smallCaps w:val="1"/>
        </w:rPr>
      </w:pPr>
      <w:r w:rsidDel="00000000" w:rsidR="00000000" w:rsidRPr="00000000">
        <w:rPr>
          <w:rFonts w:ascii="Garamond" w:cs="Garamond" w:eastAsia="Garamond" w:hAnsi="Garamond"/>
          <w:smallCaps w:val="1"/>
          <w:rtl w:val="0"/>
        </w:rPr>
        <w:t xml:space="preserve">Abstract</w:t>
      </w:r>
    </w:p>
    <w:p w:rsidR="00000000" w:rsidDel="00000000" w:rsidP="00000000" w:rsidRDefault="00000000" w:rsidRPr="00000000" w14:paraId="00000013">
      <w:pPr>
        <w:jc w:val="both"/>
        <w:rPr>
          <w:rFonts w:ascii="Garamond" w:cs="Garamond" w:eastAsia="Garamond" w:hAnsi="Garamond"/>
          <w:smallCaps w:val="1"/>
        </w:rPr>
      </w:pPr>
      <w:r w:rsidDel="00000000" w:rsidR="00000000" w:rsidRPr="00000000">
        <w:rPr>
          <w:rtl w:val="0"/>
        </w:rPr>
      </w:r>
    </w:p>
    <w:p w:rsidR="00000000" w:rsidDel="00000000" w:rsidP="00000000" w:rsidRDefault="00000000" w:rsidRPr="00000000" w14:paraId="00000014">
      <w:pPr>
        <w:jc w:val="both"/>
        <w:rPr>
          <w:rFonts w:ascii="Garamond" w:cs="Garamond" w:eastAsia="Garamond" w:hAnsi="Garamond"/>
          <w:smallCaps w:val="1"/>
        </w:rPr>
      </w:pPr>
      <w:r w:rsidDel="00000000" w:rsidR="00000000" w:rsidRPr="00000000">
        <w:rPr>
          <w:rFonts w:ascii="Garamond" w:cs="Garamond" w:eastAsia="Garamond" w:hAnsi="Garamond"/>
          <w:rtl w:val="0"/>
        </w:rPr>
        <w:t xml:space="preserve">Abstract in English (maximum 150 words). Garamond font size 12, single line spacing. Abstract in English (maximum 150 words). Garamond font size 12, single line spacing. Abstract in English (maximum 150 words). Garamond font size 12, single line spacing. Abstract in English (maximum 150 words). Garamond font size 12, single line spacing. Abstract in English (maximum 150 words). Garamond font size 12, single line spacing. Abstract in English (maximum 150 words). Garamond font size 12, single line spacing. Abstract in English (maximum 150 words). Garamond font size 12, single line spacing. Abstract in English (maximum 150 words). Garamond font size 12, single line spacing. Abstract in English (maximum 150 words). Garamond font size 12, single line spacing. Abstract in English (maximum 150 words). Garamond font size 12, single line spacing. </w:t>
      </w:r>
      <w:r w:rsidDel="00000000" w:rsidR="00000000" w:rsidRPr="00000000">
        <w:rPr>
          <w:rtl w:val="0"/>
        </w:rPr>
      </w:r>
    </w:p>
    <w:p w:rsidR="00000000" w:rsidDel="00000000" w:rsidP="00000000" w:rsidRDefault="00000000" w:rsidRPr="00000000" w14:paraId="00000015">
      <w:pPr>
        <w:jc w:val="both"/>
        <w:rPr>
          <w:rFonts w:ascii="Garamond" w:cs="Garamond" w:eastAsia="Garamond" w:hAnsi="Garamond"/>
          <w:smallCaps w:val="1"/>
        </w:rPr>
      </w:pPr>
      <w:r w:rsidDel="00000000" w:rsidR="00000000" w:rsidRPr="00000000">
        <w:rPr>
          <w:rtl w:val="0"/>
        </w:rPr>
      </w:r>
    </w:p>
    <w:p w:rsidR="00000000" w:rsidDel="00000000" w:rsidP="00000000" w:rsidRDefault="00000000" w:rsidRPr="00000000" w14:paraId="00000016">
      <w:pPr>
        <w:jc w:val="both"/>
        <w:rPr>
          <w:rFonts w:ascii="Garamond" w:cs="Garamond" w:eastAsia="Garamond" w:hAnsi="Garamond"/>
          <w:smallCaps w:val="1"/>
        </w:rPr>
      </w:pPr>
      <w:r w:rsidDel="00000000" w:rsidR="00000000" w:rsidRPr="00000000">
        <w:rPr>
          <w:rtl w:val="0"/>
        </w:rPr>
      </w:r>
    </w:p>
    <w:p w:rsidR="00000000" w:rsidDel="00000000" w:rsidP="00000000" w:rsidRDefault="00000000" w:rsidRPr="00000000" w14:paraId="00000017">
      <w:pPr>
        <w:jc w:val="both"/>
        <w:rPr>
          <w:rFonts w:ascii="Garamond" w:cs="Garamond" w:eastAsia="Garamond" w:hAnsi="Garamond"/>
          <w:smallCaps w:val="1"/>
        </w:rPr>
      </w:pPr>
      <w:r w:rsidDel="00000000" w:rsidR="00000000" w:rsidRPr="00000000">
        <w:rPr>
          <w:rFonts w:ascii="Garamond" w:cs="Garamond" w:eastAsia="Garamond" w:hAnsi="Garamond"/>
          <w:smallCaps w:val="1"/>
          <w:rtl w:val="0"/>
        </w:rPr>
        <w:t xml:space="preserve">Keywords: </w:t>
      </w:r>
      <w:r w:rsidDel="00000000" w:rsidR="00000000" w:rsidRPr="00000000">
        <w:rPr>
          <w:rFonts w:ascii="Garamond" w:cs="Garamond" w:eastAsia="Garamond" w:hAnsi="Garamond"/>
          <w:rtl w:val="0"/>
        </w:rPr>
        <w:t xml:space="preserve">A maximum of five words separated by comma and a full stop.</w:t>
      </w:r>
      <w:r w:rsidDel="00000000" w:rsidR="00000000" w:rsidRPr="00000000">
        <w:rPr>
          <w:rtl w:val="0"/>
        </w:rPr>
      </w:r>
    </w:p>
    <w:p w:rsidR="00000000" w:rsidDel="00000000" w:rsidP="00000000" w:rsidRDefault="00000000" w:rsidRPr="00000000" w14:paraId="00000018">
      <w:pPr>
        <w:jc w:val="both"/>
        <w:rPr>
          <w:rFonts w:ascii="Garamond" w:cs="Garamond" w:eastAsia="Garamond" w:hAnsi="Garamond"/>
          <w:smallCaps w:val="1"/>
        </w:rPr>
      </w:pPr>
      <w:r w:rsidDel="00000000" w:rsidR="00000000" w:rsidRPr="00000000">
        <w:rPr>
          <w:rtl w:val="0"/>
        </w:rPr>
      </w:r>
    </w:p>
    <w:p w:rsidR="00000000" w:rsidDel="00000000" w:rsidP="00000000" w:rsidRDefault="00000000" w:rsidRPr="00000000" w14:paraId="00000019">
      <w:pPr>
        <w:jc w:val="both"/>
        <w:rPr>
          <w:rFonts w:ascii="Garamond" w:cs="Garamond" w:eastAsia="Garamond" w:hAnsi="Garamond"/>
          <w:smallCaps w:val="1"/>
        </w:rPr>
      </w:pPr>
      <w:r w:rsidDel="00000000" w:rsidR="00000000" w:rsidRPr="00000000">
        <w:rPr>
          <w:rtl w:val="0"/>
        </w:rPr>
      </w:r>
    </w:p>
    <w:p w:rsidR="00000000" w:rsidDel="00000000" w:rsidP="00000000" w:rsidRDefault="00000000" w:rsidRPr="00000000" w14:paraId="0000001A">
      <w:pPr>
        <w:jc w:val="center"/>
        <w:rPr>
          <w:rFonts w:ascii="Garamond" w:cs="Garamond" w:eastAsia="Garamond" w:hAnsi="Garamond"/>
          <w:smallCaps w:val="1"/>
        </w:rPr>
      </w:pPr>
      <w:r w:rsidDel="00000000" w:rsidR="00000000" w:rsidRPr="00000000">
        <w:rPr>
          <w:rtl w:val="0"/>
        </w:rPr>
      </w:r>
    </w:p>
    <w:p w:rsidR="00000000" w:rsidDel="00000000" w:rsidP="00000000" w:rsidRDefault="00000000" w:rsidRPr="00000000" w14:paraId="0000001B">
      <w:pPr>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1C">
      <w:pPr>
        <w:jc w:val="center"/>
        <w:rPr>
          <w:rFonts w:ascii="Garamond" w:cs="Garamond" w:eastAsia="Garamond" w:hAnsi="Garamond"/>
          <w:color w:val="4a86e8"/>
          <w:u w:val="single"/>
        </w:rPr>
      </w:pPr>
      <w:r w:rsidDel="00000000" w:rsidR="00000000" w:rsidRPr="00000000">
        <w:rPr>
          <w:rFonts w:ascii="Garamond" w:cs="Garamond" w:eastAsia="Garamond" w:hAnsi="Garamond"/>
          <w:rtl w:val="0"/>
        </w:rPr>
        <w:t xml:space="preserve">DOI: </w:t>
      </w:r>
      <w:hyperlink r:id="rId9">
        <w:r w:rsidDel="00000000" w:rsidR="00000000" w:rsidRPr="00000000">
          <w:rPr>
            <w:rFonts w:ascii="Garamond" w:cs="Garamond" w:eastAsia="Garamond" w:hAnsi="Garamond"/>
            <w:color w:val="1155cc"/>
            <w:u w:val="single"/>
            <w:rtl w:val="0"/>
          </w:rPr>
          <w:t xml:space="preserve">https://doi.org/00.00000/j.clepsydra</w:t>
        </w:r>
      </w:hyperlink>
      <w:r w:rsidDel="00000000" w:rsidR="00000000" w:rsidRPr="00000000">
        <w:rPr>
          <w:rtl w:val="0"/>
        </w:rPr>
      </w:r>
    </w:p>
    <w:p w:rsidR="00000000" w:rsidDel="00000000" w:rsidP="00000000" w:rsidRDefault="00000000" w:rsidRPr="00000000" w14:paraId="0000001D">
      <w:pPr>
        <w:jc w:val="center"/>
        <w:rPr>
          <w:rFonts w:ascii="Garamond" w:cs="Garamond" w:eastAsia="Garamond" w:hAnsi="Garamond"/>
        </w:rPr>
      </w:pPr>
      <w:r w:rsidDel="00000000" w:rsidR="00000000" w:rsidRPr="00000000">
        <w:rPr>
          <w:rFonts w:ascii="Garamond" w:cs="Garamond" w:eastAsia="Garamond" w:hAnsi="Garamond"/>
          <w:smallCaps w:val="1"/>
          <w:rtl w:val="0"/>
        </w:rPr>
        <w:t xml:space="preserve">Revista Clepsydra, </w:t>
      </w:r>
      <w:r w:rsidDel="00000000" w:rsidR="00000000" w:rsidRPr="00000000">
        <w:rPr>
          <w:rFonts w:ascii="Garamond" w:cs="Garamond" w:eastAsia="Garamond" w:hAnsi="Garamond"/>
          <w:rtl w:val="0"/>
        </w:rPr>
        <w:t xml:space="preserve">Nº XX; mes, año, pp. xx-xx; ISSN: e-2386-8503</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6.9291338582675" w:right="0" w:hanging="57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INTRODUCCIÓN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rPr>
      </w:pPr>
      <w:r w:rsidDel="00000000" w:rsidR="00000000" w:rsidRPr="00000000">
        <w:rPr>
          <w:rFonts w:ascii="Garamond" w:cs="Garamond" w:eastAsia="Garamond" w:hAnsi="Garamond"/>
          <w:rtl w:val="0"/>
        </w:rPr>
        <w:t xml:space="preserve">[Abordará el estado de la cuestión, la justificación del interés del objeto de estudio y los objetivos e hipótesis de la investigación].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hanging="570"/>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21">
      <w:pPr>
        <w:numPr>
          <w:ilvl w:val="0"/>
          <w:numId w:val="4"/>
        </w:numPr>
        <w:ind w:left="566.9291338582675" w:hanging="570"/>
        <w:jc w:val="center"/>
        <w:rPr>
          <w:rFonts w:ascii="Garamond" w:cs="Garamond" w:eastAsia="Garamond" w:hAnsi="Garamond"/>
          <w:b w:val="1"/>
        </w:rPr>
      </w:pPr>
      <w:r w:rsidDel="00000000" w:rsidR="00000000" w:rsidRPr="00000000">
        <w:rPr>
          <w:rFonts w:ascii="Garamond" w:cs="Garamond" w:eastAsia="Garamond" w:hAnsi="Garamond"/>
          <w:b w:val="1"/>
          <w:rtl w:val="0"/>
        </w:rPr>
        <w:t xml:space="preserve">METODOLOGÍA</w:t>
      </w:r>
    </w:p>
    <w:p w:rsidR="00000000" w:rsidDel="00000000" w:rsidP="00000000" w:rsidRDefault="00000000" w:rsidRPr="00000000" w14:paraId="00000022">
      <w:pPr>
        <w:ind w:left="0" w:firstLine="0"/>
        <w:jc w:val="both"/>
        <w:rPr>
          <w:rFonts w:ascii="Garamond" w:cs="Garamond" w:eastAsia="Garamond" w:hAnsi="Garamond"/>
        </w:rPr>
      </w:pPr>
      <w:r w:rsidDel="00000000" w:rsidR="00000000" w:rsidRPr="00000000">
        <w:rPr>
          <w:rFonts w:ascii="Garamond" w:cs="Garamond" w:eastAsia="Garamond" w:hAnsi="Garamond"/>
          <w:rtl w:val="0"/>
        </w:rPr>
        <w:t xml:space="preserve">[Describirá el método y las técnicas utilizadas en la investigación y la justificación de su idoneidad respecto al objeto de estudio].</w:t>
      </w:r>
    </w:p>
    <w:p w:rsidR="00000000" w:rsidDel="00000000" w:rsidP="00000000" w:rsidRDefault="00000000" w:rsidRPr="00000000" w14:paraId="00000023">
      <w:pPr>
        <w:ind w:left="566.9291338582675" w:hanging="570"/>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24">
      <w:pPr>
        <w:numPr>
          <w:ilvl w:val="0"/>
          <w:numId w:val="4"/>
        </w:numPr>
        <w:ind w:left="566.9291338582675" w:hanging="570"/>
        <w:jc w:val="center"/>
        <w:rPr>
          <w:rFonts w:ascii="Garamond" w:cs="Garamond" w:eastAsia="Garamond" w:hAnsi="Garamond"/>
          <w:b w:val="1"/>
        </w:rPr>
      </w:pPr>
      <w:r w:rsidDel="00000000" w:rsidR="00000000" w:rsidRPr="00000000">
        <w:rPr>
          <w:rFonts w:ascii="Garamond" w:cs="Garamond" w:eastAsia="Garamond" w:hAnsi="Garamond"/>
          <w:b w:val="1"/>
          <w:rtl w:val="0"/>
        </w:rPr>
        <w:t xml:space="preserve">RESULTADOS</w:t>
      </w:r>
    </w:p>
    <w:p w:rsidR="00000000" w:rsidDel="00000000" w:rsidP="00000000" w:rsidRDefault="00000000" w:rsidRPr="00000000" w14:paraId="00000025">
      <w:pPr>
        <w:ind w:left="566.9291338582675" w:hanging="570"/>
        <w:jc w:val="both"/>
        <w:rPr>
          <w:rFonts w:ascii="Garamond" w:cs="Garamond" w:eastAsia="Garamond" w:hAnsi="Garamond"/>
        </w:rPr>
      </w:pPr>
      <w:r w:rsidDel="00000000" w:rsidR="00000000" w:rsidRPr="00000000">
        <w:rPr>
          <w:rFonts w:ascii="Garamond" w:cs="Garamond" w:eastAsia="Garamond" w:hAnsi="Garamond"/>
          <w:rtl w:val="0"/>
        </w:rPr>
        <w:t xml:space="preserve">[Recogerá los hallazgos obtenidos, de forma encuesta y correctamente organizados].</w:t>
      </w:r>
    </w:p>
    <w:p w:rsidR="00000000" w:rsidDel="00000000" w:rsidP="00000000" w:rsidRDefault="00000000" w:rsidRPr="00000000" w14:paraId="00000026">
      <w:pPr>
        <w:ind w:left="566.9291338582675" w:hanging="570"/>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27">
      <w:pPr>
        <w:numPr>
          <w:ilvl w:val="0"/>
          <w:numId w:val="4"/>
        </w:numPr>
        <w:ind w:left="566.9291338582675" w:hanging="570"/>
        <w:jc w:val="center"/>
        <w:rPr>
          <w:rFonts w:ascii="Garamond" w:cs="Garamond" w:eastAsia="Garamond" w:hAnsi="Garamond"/>
          <w:b w:val="1"/>
        </w:rPr>
      </w:pPr>
      <w:r w:rsidDel="00000000" w:rsidR="00000000" w:rsidRPr="00000000">
        <w:rPr>
          <w:rFonts w:ascii="Garamond" w:cs="Garamond" w:eastAsia="Garamond" w:hAnsi="Garamond"/>
          <w:b w:val="1"/>
          <w:rtl w:val="0"/>
        </w:rPr>
        <w:t xml:space="preserve">DISCUSIÓN</w:t>
      </w:r>
    </w:p>
    <w:p w:rsidR="00000000" w:rsidDel="00000000" w:rsidP="00000000" w:rsidRDefault="00000000" w:rsidRPr="00000000" w14:paraId="00000028">
      <w:pPr>
        <w:ind w:left="0" w:firstLine="0"/>
        <w:jc w:val="both"/>
        <w:rPr>
          <w:rFonts w:ascii="Garamond" w:cs="Garamond" w:eastAsia="Garamond" w:hAnsi="Garamond"/>
        </w:rPr>
      </w:pPr>
      <w:r w:rsidDel="00000000" w:rsidR="00000000" w:rsidRPr="00000000">
        <w:rPr>
          <w:rFonts w:ascii="Garamond" w:cs="Garamond" w:eastAsia="Garamond" w:hAnsi="Garamond"/>
          <w:rtl w:val="0"/>
        </w:rPr>
        <w:t xml:space="preserve">[Establecerá las relaciones, coincidencias y contradicciones entre los resultados obtenidos y también con investigaciones anteriores, si las hubiera. Se explicará el grado de validez interna y externa de los resultados].</w:t>
      </w:r>
    </w:p>
    <w:p w:rsidR="00000000" w:rsidDel="00000000" w:rsidP="00000000" w:rsidRDefault="00000000" w:rsidRPr="00000000" w14:paraId="00000029">
      <w:pPr>
        <w:ind w:left="566.9291338582675" w:hanging="570"/>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2A">
      <w:pPr>
        <w:numPr>
          <w:ilvl w:val="0"/>
          <w:numId w:val="4"/>
        </w:numPr>
        <w:ind w:left="566.9291338582675" w:hanging="570"/>
        <w:jc w:val="center"/>
        <w:rPr>
          <w:rFonts w:ascii="Garamond" w:cs="Garamond" w:eastAsia="Garamond" w:hAnsi="Garamond"/>
          <w:b w:val="1"/>
          <w:u w:val="none"/>
        </w:rPr>
      </w:pPr>
      <w:r w:rsidDel="00000000" w:rsidR="00000000" w:rsidRPr="00000000">
        <w:rPr>
          <w:rFonts w:ascii="Garamond" w:cs="Garamond" w:eastAsia="Garamond" w:hAnsi="Garamond"/>
          <w:b w:val="1"/>
          <w:rtl w:val="0"/>
        </w:rPr>
        <w:t xml:space="preserve">CONCLUSIONES</w:t>
      </w:r>
    </w:p>
    <w:p w:rsidR="00000000" w:rsidDel="00000000" w:rsidP="00000000" w:rsidRDefault="00000000" w:rsidRPr="00000000" w14:paraId="0000002B">
      <w:pPr>
        <w:ind w:left="0" w:firstLine="0"/>
        <w:jc w:val="both"/>
        <w:rPr>
          <w:rFonts w:ascii="Garamond" w:cs="Garamond" w:eastAsia="Garamond" w:hAnsi="Garamond"/>
        </w:rPr>
      </w:pPr>
      <w:r w:rsidDel="00000000" w:rsidR="00000000" w:rsidRPr="00000000">
        <w:rPr>
          <w:rFonts w:ascii="Garamond" w:cs="Garamond" w:eastAsia="Garamond" w:hAnsi="Garamond"/>
          <w:rtl w:val="0"/>
        </w:rPr>
        <w:t xml:space="preserve">[Deberá resumir las inferencias obtenidas en los resultados de la investigación. No deben ser una repetición de los resultados o de la discusión sino ir un paso más y plantear, incluso recomendaciones. También debe recoger las limitaciones de la investigación].</w:t>
      </w:r>
    </w:p>
    <w:p w:rsidR="00000000" w:rsidDel="00000000" w:rsidP="00000000" w:rsidRDefault="00000000" w:rsidRPr="00000000" w14:paraId="0000002C">
      <w:pPr>
        <w:ind w:left="566.9291338582675" w:hanging="570"/>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hanging="570"/>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2E">
      <w:pPr>
        <w:ind w:left="0" w:firstLine="0"/>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2F">
      <w:pPr>
        <w:spacing w:after="120" w:line="360" w:lineRule="auto"/>
        <w:ind w:left="0" w:firstLine="0"/>
        <w:jc w:val="both"/>
        <w:rPr>
          <w:rFonts w:ascii="Garamond" w:cs="Garamond" w:eastAsia="Garamond" w:hAnsi="Garamond"/>
        </w:rPr>
      </w:pPr>
      <w:r w:rsidDel="00000000" w:rsidR="00000000" w:rsidRPr="00000000">
        <w:rPr>
          <w:rFonts w:ascii="Garamond" w:cs="Garamond" w:eastAsia="Garamond" w:hAnsi="Garamond"/>
          <w:rtl w:val="0"/>
        </w:rPr>
        <w:t xml:space="preserve">El inicio de cada párrafo deberá incluir sangría. Fuente Garamond, tamaño 12, interlineado 1,5 puntos. </w:t>
      </w:r>
    </w:p>
    <w:p w:rsidR="00000000" w:rsidDel="00000000" w:rsidP="00000000" w:rsidRDefault="00000000" w:rsidRPr="00000000" w14:paraId="00000030">
      <w:pPr>
        <w:tabs>
          <w:tab w:val="left" w:leader="none" w:pos="284"/>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120" w:lineRule="auto"/>
        <w:ind w:left="567" w:firstLine="0"/>
        <w:jc w:val="both"/>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Cuando se introduzca una cita de más de cuatro líneas se reducirá el tamaño a 11, se mantendrán el resto de las características excepto la sangría que serán de 1 cm a izquierda. Al final de la cita se introducirá la referencia bibliográfica (Apellido año, página). Ejemplos: (Rodríguez 2014, 45) / (Rodríguez 2014, 320-27).</w:t>
      </w:r>
    </w:p>
    <w:p w:rsidR="00000000" w:rsidDel="00000000" w:rsidP="00000000" w:rsidRDefault="00000000" w:rsidRPr="00000000" w14:paraId="00000031">
      <w:pPr>
        <w:tabs>
          <w:tab w:val="left" w:leader="none" w:pos="284"/>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120" w:lineRule="auto"/>
        <w:ind w:left="567" w:firstLine="0"/>
        <w:jc w:val="both"/>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32">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120" w:line="360" w:lineRule="auto"/>
        <w:jc w:val="both"/>
        <w:rPr>
          <w:rFonts w:ascii="Garamond" w:cs="Garamond" w:eastAsia="Garamond" w:hAnsi="Garamond"/>
        </w:rPr>
      </w:pPr>
      <w:r w:rsidDel="00000000" w:rsidR="00000000" w:rsidRPr="00000000">
        <w:rPr>
          <w:rFonts w:ascii="Garamond" w:cs="Garamond" w:eastAsia="Garamond" w:hAnsi="Garamond"/>
          <w:rtl w:val="0"/>
        </w:rPr>
        <w:t xml:space="preserve">Las referencias bibliográficas de las citas en el texto irán entre paréntesis en el cuerpo del texto, nunca en las notas al pie, y habrán de consignarse apropiadamente en el apartado Referencias. Las normas de citación dentro del texto son las recogidas en Manual Chicago Deusto mediante el sistema autor-fecha, que consigna el apellido de la persona autora y el año de publicación, sin puntuación entre ellos. Además, se puede añadir el número de página u otro elemento de localización después de una coma.  </w:t>
      </w:r>
      <w:r w:rsidDel="00000000" w:rsidR="00000000" w:rsidRPr="00000000">
        <w:rPr>
          <w:rFonts w:ascii="Garamond" w:cs="Garamond" w:eastAsia="Garamond" w:hAnsi="Garamond"/>
          <w:b w:val="1"/>
          <w:rtl w:val="0"/>
        </w:rPr>
        <w:t xml:space="preserve">Ejemplo</w:t>
      </w:r>
      <w:r w:rsidDel="00000000" w:rsidR="00000000" w:rsidRPr="00000000">
        <w:rPr>
          <w:rFonts w:ascii="Garamond" w:cs="Garamond" w:eastAsia="Garamond" w:hAnsi="Garamond"/>
          <w:rtl w:val="0"/>
        </w:rPr>
        <w:t xml:space="preserve">: </w:t>
      </w:r>
    </w:p>
    <w:p w:rsidR="00000000" w:rsidDel="00000000" w:rsidP="00000000" w:rsidRDefault="00000000" w:rsidRPr="00000000" w14:paraId="00000033">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120" w:line="360" w:lineRule="auto"/>
        <w:jc w:val="both"/>
        <w:rPr>
          <w:rFonts w:ascii="Garamond" w:cs="Garamond" w:eastAsia="Garamond" w:hAnsi="Garamond"/>
        </w:rPr>
      </w:pPr>
      <w:r w:rsidDel="00000000" w:rsidR="00000000" w:rsidRPr="00000000">
        <w:rPr>
          <w:rFonts w:ascii="Garamond" w:cs="Garamond" w:eastAsia="Garamond" w:hAnsi="Garamond"/>
          <w:rtl w:val="0"/>
        </w:rPr>
        <w:tab/>
        <w:t xml:space="preserve">Especificar cuáles son las funciones de puntuación es aún más difícil si consideramos, además, que ni siquiera está cerrada la nómina de los elementos que integran el sistema (Roselló 2008). La cuestión de cuántos son los signos de puntuación y en qué tipos se pueden subdividir, en virtud de su función, o de su nuclearidad, es relativamente habitual, según Cassany (1999).</w:t>
      </w:r>
    </w:p>
    <w:p w:rsidR="00000000" w:rsidDel="00000000" w:rsidP="00000000" w:rsidRDefault="00000000" w:rsidRPr="00000000" w14:paraId="00000034">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120" w:line="360" w:lineRule="auto"/>
        <w:jc w:val="both"/>
        <w:rPr>
          <w:rFonts w:ascii="Garamond" w:cs="Garamond" w:eastAsia="Garamond" w:hAnsi="Garamond"/>
        </w:rPr>
      </w:pPr>
      <w:r w:rsidDel="00000000" w:rsidR="00000000" w:rsidRPr="00000000">
        <w:rPr>
          <w:rFonts w:ascii="Garamond" w:cs="Garamond" w:eastAsia="Garamond" w:hAnsi="Garamond"/>
          <w:rtl w:val="0"/>
        </w:rPr>
        <w:t xml:space="preserve">La referencia a un texto literal  de un/una autor/a irá entrecomillada y se especificará el apellido, el año de publicación y la página. </w:t>
      </w:r>
      <w:r w:rsidDel="00000000" w:rsidR="00000000" w:rsidRPr="00000000">
        <w:rPr>
          <w:rFonts w:ascii="Garamond" w:cs="Garamond" w:eastAsia="Garamond" w:hAnsi="Garamond"/>
          <w:b w:val="1"/>
          <w:rtl w:val="0"/>
        </w:rPr>
        <w:t xml:space="preserve">Ejemplos</w:t>
      </w:r>
      <w:r w:rsidDel="00000000" w:rsidR="00000000" w:rsidRPr="00000000">
        <w:rPr>
          <w:rFonts w:ascii="Garamond" w:cs="Garamond" w:eastAsia="Garamond" w:hAnsi="Garamond"/>
          <w:rtl w:val="0"/>
        </w:rPr>
        <w:t xml:space="preserve">:   </w:t>
      </w:r>
    </w:p>
    <w:p w:rsidR="00000000" w:rsidDel="00000000" w:rsidP="00000000" w:rsidRDefault="00000000" w:rsidRPr="00000000" w14:paraId="00000035">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120" w:line="360" w:lineRule="auto"/>
        <w:jc w:val="both"/>
        <w:rPr>
          <w:rFonts w:ascii="Garamond" w:cs="Garamond" w:eastAsia="Garamond" w:hAnsi="Garamond"/>
        </w:rPr>
      </w:pPr>
      <w:r w:rsidDel="00000000" w:rsidR="00000000" w:rsidRPr="00000000">
        <w:rPr>
          <w:rFonts w:ascii="Garamond" w:cs="Garamond" w:eastAsia="Garamond" w:hAnsi="Garamond"/>
          <w:rtl w:val="0"/>
        </w:rPr>
        <w:tab/>
        <w:t xml:space="preserve">Las contribuciones de las mujeres en la representación de los medios es cuantitativamente menor y, así, estos contribuyen a “codificar los sesgos y legitimar asunciones sobre [...]  asimetrías sociales” (Caldas-Coulthard 1995, 227).</w:t>
      </w:r>
    </w:p>
    <w:p w:rsidR="00000000" w:rsidDel="00000000" w:rsidP="00000000" w:rsidRDefault="00000000" w:rsidRPr="00000000" w14:paraId="00000036">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120" w:line="360" w:lineRule="auto"/>
        <w:jc w:val="both"/>
        <w:rPr>
          <w:rFonts w:ascii="Garamond" w:cs="Garamond" w:eastAsia="Garamond" w:hAnsi="Garamond"/>
        </w:rPr>
      </w:pPr>
      <w:r w:rsidDel="00000000" w:rsidR="00000000" w:rsidRPr="00000000">
        <w:rPr>
          <w:rFonts w:ascii="Garamond" w:cs="Garamond" w:eastAsia="Garamond" w:hAnsi="Garamond"/>
          <w:rtl w:val="0"/>
        </w:rPr>
        <w:tab/>
        <w:t xml:space="preserve">Zafra (2017, 154) recuerda que “aún hoy el escrutinio de las mujeres orbita siempre alrededor de su cuerpo y su imagen. Su consideración en cualquier ámbito público sigue yendo precedida de «una imagen sobre la que opinar», un cuerpo sobre el que tomar partido”.</w:t>
      </w:r>
    </w:p>
    <w:p w:rsidR="00000000" w:rsidDel="00000000" w:rsidP="00000000" w:rsidRDefault="00000000" w:rsidRPr="00000000" w14:paraId="00000037">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120" w:line="36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38">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120" w:line="360" w:lineRule="auto"/>
        <w:jc w:val="both"/>
        <w:rPr>
          <w:rFonts w:ascii="Garamond" w:cs="Garamond" w:eastAsia="Garamond" w:hAnsi="Garamond"/>
        </w:rPr>
      </w:pPr>
      <w:r w:rsidDel="00000000" w:rsidR="00000000" w:rsidRPr="00000000">
        <w:rPr>
          <w:rFonts w:ascii="Garamond" w:cs="Garamond" w:eastAsia="Garamond" w:hAnsi="Garamond"/>
          <w:rtl w:val="0"/>
        </w:rPr>
        <w:t xml:space="preserve">Cuando se cita más de una publicación, se pone el apellido del autor/a y se separa por punto y coma (;) y se ordena de más antiguo a más novedoso. </w:t>
      </w:r>
      <w:r w:rsidDel="00000000" w:rsidR="00000000" w:rsidRPr="00000000">
        <w:rPr>
          <w:rFonts w:ascii="Garamond" w:cs="Garamond" w:eastAsia="Garamond" w:hAnsi="Garamond"/>
          <w:b w:val="1"/>
          <w:rtl w:val="0"/>
        </w:rPr>
        <w:t xml:space="preserve">Ejemplo</w:t>
      </w:r>
      <w:r w:rsidDel="00000000" w:rsidR="00000000" w:rsidRPr="00000000">
        <w:rPr>
          <w:rFonts w:ascii="Garamond" w:cs="Garamond" w:eastAsia="Garamond" w:hAnsi="Garamond"/>
          <w:rtl w:val="0"/>
        </w:rPr>
        <w:t xml:space="preserve">:</w:t>
      </w:r>
    </w:p>
    <w:p w:rsidR="00000000" w:rsidDel="00000000" w:rsidP="00000000" w:rsidRDefault="00000000" w:rsidRPr="00000000" w14:paraId="00000039">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120" w:line="360" w:lineRule="auto"/>
        <w:jc w:val="both"/>
        <w:rPr>
          <w:rFonts w:ascii="Garamond" w:cs="Garamond" w:eastAsia="Garamond" w:hAnsi="Garamond"/>
        </w:rPr>
      </w:pPr>
      <w:r w:rsidDel="00000000" w:rsidR="00000000" w:rsidRPr="00000000">
        <w:rPr>
          <w:rFonts w:ascii="Garamond" w:cs="Garamond" w:eastAsia="Garamond" w:hAnsi="Garamond"/>
          <w:rtl w:val="0"/>
        </w:rPr>
        <w:tab/>
        <w:t xml:space="preserve">Se asocia a las mujeres con atributos comunales, pero se considera que el líder debe tener características agénticas, que son identificadas como masculinas (Eagly y Karau 2002; Molero 2009).</w:t>
      </w:r>
    </w:p>
    <w:p w:rsidR="00000000" w:rsidDel="00000000" w:rsidP="00000000" w:rsidRDefault="00000000" w:rsidRPr="00000000" w14:paraId="0000003A">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120" w:line="36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3B">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120" w:line="360" w:lineRule="auto"/>
        <w:jc w:val="both"/>
        <w:rPr>
          <w:rFonts w:ascii="Garamond" w:cs="Garamond" w:eastAsia="Garamond" w:hAnsi="Garamond"/>
        </w:rPr>
      </w:pPr>
      <w:r w:rsidDel="00000000" w:rsidR="00000000" w:rsidRPr="00000000">
        <w:rPr>
          <w:rFonts w:ascii="Garamond" w:cs="Garamond" w:eastAsia="Garamond" w:hAnsi="Garamond"/>
          <w:rtl w:val="0"/>
        </w:rPr>
        <w:t xml:space="preserve">En las citas de dos autores/as se enlaza penúltimo y último apellido mediante “y” si la fuente es en castellano, y “&amp;” si es en inglés u otro idioma.</w:t>
      </w:r>
    </w:p>
    <w:p w:rsidR="00000000" w:rsidDel="00000000" w:rsidP="00000000" w:rsidRDefault="00000000" w:rsidRPr="00000000" w14:paraId="0000003C">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120" w:line="360" w:lineRule="auto"/>
        <w:jc w:val="both"/>
        <w:rPr>
          <w:rFonts w:ascii="Garamond" w:cs="Garamond" w:eastAsia="Garamond" w:hAnsi="Garamond"/>
        </w:rPr>
      </w:pPr>
      <w:r w:rsidDel="00000000" w:rsidR="00000000" w:rsidRPr="00000000">
        <w:rPr>
          <w:rFonts w:ascii="Garamond" w:cs="Garamond" w:eastAsia="Garamond" w:hAnsi="Garamond"/>
          <w:rtl w:val="0"/>
        </w:rPr>
        <w:t xml:space="preserve">Si se menciona más de una obra de un/una mismo/a autor/a, debe incluirse el apellido del/ de la autor/a y el año. Si se diera el caso de que se citara más de una publicación en el mismo año, habría que añadir “a”, “b” detrás del año y repetir esta fórmula después en el listado de referencias. </w:t>
      </w:r>
      <w:r w:rsidDel="00000000" w:rsidR="00000000" w:rsidRPr="00000000">
        <w:rPr>
          <w:rFonts w:ascii="Garamond" w:cs="Garamond" w:eastAsia="Garamond" w:hAnsi="Garamond"/>
          <w:b w:val="1"/>
          <w:rtl w:val="0"/>
        </w:rPr>
        <w:t xml:space="preserve">Ejemplos</w:t>
      </w:r>
      <w:r w:rsidDel="00000000" w:rsidR="00000000" w:rsidRPr="00000000">
        <w:rPr>
          <w:rFonts w:ascii="Garamond" w:cs="Garamond" w:eastAsia="Garamond" w:hAnsi="Garamond"/>
          <w:rtl w:val="0"/>
        </w:rPr>
        <w:t xml:space="preserve">: </w:t>
      </w:r>
    </w:p>
    <w:p w:rsidR="00000000" w:rsidDel="00000000" w:rsidP="00000000" w:rsidRDefault="00000000" w:rsidRPr="00000000" w14:paraId="0000003D">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120" w:line="360" w:lineRule="auto"/>
        <w:jc w:val="both"/>
        <w:rPr>
          <w:rFonts w:ascii="Garamond" w:cs="Garamond" w:eastAsia="Garamond" w:hAnsi="Garamond"/>
        </w:rPr>
      </w:pPr>
      <w:r w:rsidDel="00000000" w:rsidR="00000000" w:rsidRPr="00000000">
        <w:rPr>
          <w:rFonts w:ascii="Garamond" w:cs="Garamond" w:eastAsia="Garamond" w:hAnsi="Garamond"/>
          <w:rtl w:val="0"/>
        </w:rPr>
        <w:tab/>
        <w:t xml:space="preserve">(Guerrero 2023)</w:t>
      </w:r>
    </w:p>
    <w:p w:rsidR="00000000" w:rsidDel="00000000" w:rsidP="00000000" w:rsidRDefault="00000000" w:rsidRPr="00000000" w14:paraId="0000003E">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120" w:line="360" w:lineRule="auto"/>
        <w:jc w:val="both"/>
        <w:rPr>
          <w:rFonts w:ascii="Garamond" w:cs="Garamond" w:eastAsia="Garamond" w:hAnsi="Garamond"/>
        </w:rPr>
      </w:pPr>
      <w:r w:rsidDel="00000000" w:rsidR="00000000" w:rsidRPr="00000000">
        <w:rPr>
          <w:rFonts w:ascii="Garamond" w:cs="Garamond" w:eastAsia="Garamond" w:hAnsi="Garamond"/>
          <w:rtl w:val="0"/>
        </w:rPr>
        <w:tab/>
        <w:t xml:space="preserve">(Guerrero  2023a)</w:t>
      </w:r>
    </w:p>
    <w:p w:rsidR="00000000" w:rsidDel="00000000" w:rsidP="00000000" w:rsidRDefault="00000000" w:rsidRPr="00000000" w14:paraId="0000003F">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120" w:line="360" w:lineRule="auto"/>
        <w:jc w:val="both"/>
        <w:rPr>
          <w:rFonts w:ascii="Garamond" w:cs="Garamond" w:eastAsia="Garamond" w:hAnsi="Garamond"/>
        </w:rPr>
      </w:pPr>
      <w:r w:rsidDel="00000000" w:rsidR="00000000" w:rsidRPr="00000000">
        <w:rPr>
          <w:rFonts w:ascii="Garamond" w:cs="Garamond" w:eastAsia="Garamond" w:hAnsi="Garamond"/>
          <w:rtl w:val="0"/>
        </w:rPr>
        <w:tab/>
        <w:t xml:space="preserve">(Guerrero  2023b)</w:t>
      </w:r>
    </w:p>
    <w:p w:rsidR="00000000" w:rsidDel="00000000" w:rsidP="00000000" w:rsidRDefault="00000000" w:rsidRPr="00000000" w14:paraId="00000040">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120" w:line="36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41">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120" w:line="360" w:lineRule="auto"/>
        <w:jc w:val="both"/>
        <w:rPr>
          <w:rFonts w:ascii="Garamond" w:cs="Garamond" w:eastAsia="Garamond" w:hAnsi="Garamond"/>
        </w:rPr>
      </w:pPr>
      <w:r w:rsidDel="00000000" w:rsidR="00000000" w:rsidRPr="00000000">
        <w:rPr>
          <w:rFonts w:ascii="Garamond" w:cs="Garamond" w:eastAsia="Garamond" w:hAnsi="Garamond"/>
          <w:rtl w:val="0"/>
        </w:rPr>
        <w:t xml:space="preserve">Si el trabajo tiene cuatro o más autores/as, se indicará el apellido del primero/a seguido de “et al.” </w:t>
      </w:r>
      <w:r w:rsidDel="00000000" w:rsidR="00000000" w:rsidRPr="00000000">
        <w:rPr>
          <w:rFonts w:ascii="Garamond" w:cs="Garamond" w:eastAsia="Garamond" w:hAnsi="Garamond"/>
          <w:b w:val="1"/>
          <w:rtl w:val="0"/>
        </w:rPr>
        <w:t xml:space="preserve">Ejemplo</w:t>
      </w:r>
      <w:r w:rsidDel="00000000" w:rsidR="00000000" w:rsidRPr="00000000">
        <w:rPr>
          <w:rFonts w:ascii="Garamond" w:cs="Garamond" w:eastAsia="Garamond" w:hAnsi="Garamond"/>
          <w:rtl w:val="0"/>
        </w:rPr>
        <w:t xml:space="preserve">.:</w:t>
      </w:r>
    </w:p>
    <w:p w:rsidR="00000000" w:rsidDel="00000000" w:rsidP="00000000" w:rsidRDefault="00000000" w:rsidRPr="00000000" w14:paraId="00000042">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120" w:line="360" w:lineRule="auto"/>
        <w:jc w:val="both"/>
        <w:rPr>
          <w:rFonts w:ascii="Garamond" w:cs="Garamond" w:eastAsia="Garamond" w:hAnsi="Garamond"/>
        </w:rPr>
      </w:pPr>
      <w:r w:rsidDel="00000000" w:rsidR="00000000" w:rsidRPr="00000000">
        <w:rPr>
          <w:rFonts w:ascii="Garamond" w:cs="Garamond" w:eastAsia="Garamond" w:hAnsi="Garamond"/>
          <w:rtl w:val="0"/>
        </w:rPr>
        <w:t xml:space="preserve">El acantilado de cristal o glass cliff se ha definido como “the tendency for women to be more likely than men to be appointed to leadership positions that are risky and precarious” (Ryan et al.  2016,  466).</w:t>
      </w:r>
    </w:p>
    <w:p w:rsidR="00000000" w:rsidDel="00000000" w:rsidP="00000000" w:rsidRDefault="00000000" w:rsidRPr="00000000" w14:paraId="00000043">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120" w:line="360" w:lineRule="auto"/>
        <w:jc w:val="both"/>
        <w:rPr>
          <w:rFonts w:ascii="Garamond" w:cs="Garamond" w:eastAsia="Garamond" w:hAnsi="Garamond"/>
          <w:b w:val="1"/>
        </w:rPr>
      </w:pPr>
      <w:r w:rsidDel="00000000" w:rsidR="00000000" w:rsidRPr="00000000">
        <w:rPr>
          <w:rtl w:val="0"/>
        </w:rPr>
      </w:r>
    </w:p>
    <w:p w:rsidR="00000000" w:rsidDel="00000000" w:rsidP="00000000" w:rsidRDefault="00000000" w:rsidRPr="00000000" w14:paraId="00000044">
      <w:pPr>
        <w:numPr>
          <w:ilvl w:val="0"/>
          <w:numId w:val="4"/>
        </w:numPr>
        <w:ind w:left="720" w:hanging="360"/>
        <w:jc w:val="center"/>
        <w:rPr>
          <w:rFonts w:ascii="Garamond" w:cs="Garamond" w:eastAsia="Garamond" w:hAnsi="Garamond"/>
          <w:b w:val="1"/>
          <w:u w:val="none"/>
        </w:rPr>
      </w:pPr>
      <w:r w:rsidDel="00000000" w:rsidR="00000000" w:rsidRPr="00000000">
        <w:rPr>
          <w:rFonts w:ascii="Garamond" w:cs="Garamond" w:eastAsia="Garamond" w:hAnsi="Garamond"/>
          <w:b w:val="1"/>
          <w:rtl w:val="0"/>
        </w:rPr>
        <w:t xml:space="preserve">BIBLIOGRAFÍA</w:t>
      </w:r>
    </w:p>
    <w:p w:rsidR="00000000" w:rsidDel="00000000" w:rsidP="00000000" w:rsidRDefault="00000000" w:rsidRPr="00000000" w14:paraId="00000045">
      <w:pPr>
        <w:jc w:val="center"/>
        <w:rPr>
          <w:rFonts w:ascii="Garamond" w:cs="Garamond" w:eastAsia="Garamond" w:hAnsi="Garamond"/>
          <w:b w:val="1"/>
        </w:rPr>
      </w:pPr>
      <w:r w:rsidDel="00000000" w:rsidR="00000000" w:rsidRPr="00000000">
        <w:rPr>
          <w:rtl w:val="0"/>
        </w:rPr>
      </w:r>
    </w:p>
    <w:p w:rsidR="00000000" w:rsidDel="00000000" w:rsidP="00000000" w:rsidRDefault="00000000" w:rsidRPr="00000000" w14:paraId="00000046">
      <w:pPr>
        <w:spacing w:line="360" w:lineRule="auto"/>
        <w:jc w:val="center"/>
        <w:rPr>
          <w:rFonts w:ascii="Garamond" w:cs="Garamond" w:eastAsia="Garamond" w:hAnsi="Garamond"/>
          <w:b w:val="1"/>
        </w:rPr>
      </w:pPr>
      <w:r w:rsidDel="00000000" w:rsidR="00000000" w:rsidRPr="00000000">
        <w:rPr>
          <w:rtl w:val="0"/>
        </w:rPr>
      </w:r>
    </w:p>
    <w:p w:rsidR="00000000" w:rsidDel="00000000" w:rsidP="00000000" w:rsidRDefault="00000000" w:rsidRPr="00000000" w14:paraId="00000047">
      <w:pPr>
        <w:spacing w:line="360" w:lineRule="auto"/>
        <w:jc w:val="both"/>
        <w:rPr>
          <w:rFonts w:ascii="Garamond" w:cs="Garamond" w:eastAsia="Garamond" w:hAnsi="Garamond"/>
        </w:rPr>
      </w:pPr>
      <w:r w:rsidDel="00000000" w:rsidR="00000000" w:rsidRPr="00000000">
        <w:rPr>
          <w:rFonts w:ascii="Garamond" w:cs="Garamond" w:eastAsia="Garamond" w:hAnsi="Garamond"/>
          <w:rtl w:val="0"/>
        </w:rPr>
        <w:t xml:space="preserve">Se deberá citar siguiendo las normas del sistema Chicago Deusto </w:t>
      </w:r>
    </w:p>
    <w:p w:rsidR="00000000" w:rsidDel="00000000" w:rsidP="00000000" w:rsidRDefault="00000000" w:rsidRPr="00000000" w14:paraId="00000048">
      <w:pPr>
        <w:spacing w:line="360" w:lineRule="auto"/>
        <w:jc w:val="both"/>
        <w:rPr>
          <w:rFonts w:ascii="Garamond" w:cs="Garamond" w:eastAsia="Garamond" w:hAnsi="Garamond"/>
        </w:rPr>
      </w:pPr>
      <w:r w:rsidDel="00000000" w:rsidR="00000000" w:rsidRPr="00000000">
        <w:rPr>
          <w:rFonts w:ascii="Garamond" w:cs="Garamond" w:eastAsia="Garamond" w:hAnsi="Garamond"/>
          <w:rtl w:val="0"/>
        </w:rPr>
        <w:t xml:space="preserve">(</w:t>
      </w:r>
      <w:hyperlink r:id="rId10">
        <w:r w:rsidDel="00000000" w:rsidR="00000000" w:rsidRPr="00000000">
          <w:rPr>
            <w:rFonts w:ascii="Garamond" w:cs="Garamond" w:eastAsia="Garamond" w:hAnsi="Garamond"/>
            <w:color w:val="0000ff"/>
            <w:u w:val="single"/>
            <w:rtl w:val="0"/>
          </w:rPr>
          <w:t xml:space="preserve">http://www.deusto-publicaciones.es/deusto/pdfs/otraspub/otraspub07.pdf</w:t>
        </w:r>
      </w:hyperlink>
      <w:r w:rsidDel="00000000" w:rsidR="00000000" w:rsidRPr="00000000">
        <w:rPr>
          <w:rFonts w:ascii="Garamond" w:cs="Garamond" w:eastAsia="Garamond" w:hAnsi="Garamond"/>
          <w:rtl w:val="0"/>
        </w:rPr>
        <w:t xml:space="preserve"> ) </w:t>
      </w:r>
    </w:p>
    <w:p w:rsidR="00000000" w:rsidDel="00000000" w:rsidP="00000000" w:rsidRDefault="00000000" w:rsidRPr="00000000" w14:paraId="00000049">
      <w:pPr>
        <w:spacing w:line="36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4A">
      <w:pPr>
        <w:numPr>
          <w:ilvl w:val="0"/>
          <w:numId w:val="3"/>
        </w:numPr>
        <w:pBdr>
          <w:top w:space="0" w:sz="0" w:val="nil"/>
          <w:left w:space="0" w:sz="0" w:val="nil"/>
          <w:bottom w:space="0" w:sz="0" w:val="nil"/>
          <w:right w:space="0" w:sz="0" w:val="nil"/>
          <w:between w:space="0" w:sz="0" w:val="nil"/>
        </w:pBdr>
        <w:spacing w:line="360" w:lineRule="auto"/>
        <w:ind w:left="720" w:hanging="36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Libro de un</w:t>
      </w:r>
      <w:r w:rsidDel="00000000" w:rsidR="00000000" w:rsidRPr="00000000">
        <w:rPr>
          <w:rFonts w:ascii="Garamond" w:cs="Garamond" w:eastAsia="Garamond" w:hAnsi="Garamond"/>
          <w:rtl w:val="0"/>
        </w:rPr>
        <w:t xml:space="preserve"> solo </w:t>
      </w:r>
      <w:r w:rsidDel="00000000" w:rsidR="00000000" w:rsidRPr="00000000">
        <w:rPr>
          <w:rFonts w:ascii="Garamond" w:cs="Garamond" w:eastAsia="Garamond" w:hAnsi="Garamond"/>
          <w:color w:val="000000"/>
          <w:rtl w:val="0"/>
        </w:rPr>
        <w:t xml:space="preserve">autor/a </w:t>
      </w:r>
      <w:r w:rsidDel="00000000" w:rsidR="00000000" w:rsidRPr="00000000">
        <w:rPr>
          <w:rFonts w:ascii="Garamond" w:cs="Garamond" w:eastAsia="Garamond" w:hAnsi="Garamond"/>
          <w:rtl w:val="0"/>
        </w:rPr>
        <w:t xml:space="preserve">o editor/a:</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360" w:lineRule="auto"/>
        <w:ind w:left="72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4C">
      <w:pPr>
        <w:spacing w:line="360" w:lineRule="auto"/>
        <w:ind w:left="566.9291338582677" w:hanging="566.9291338582677"/>
        <w:jc w:val="both"/>
        <w:rPr>
          <w:rFonts w:ascii="Garamond" w:cs="Garamond" w:eastAsia="Garamond" w:hAnsi="Garamond"/>
        </w:rPr>
      </w:pPr>
      <w:r w:rsidDel="00000000" w:rsidR="00000000" w:rsidRPr="00000000">
        <w:rPr>
          <w:rFonts w:ascii="Garamond" w:cs="Garamond" w:eastAsia="Garamond" w:hAnsi="Garamond"/>
          <w:rtl w:val="0"/>
        </w:rPr>
        <w:t xml:space="preserve">Apellido, Nombre. Año de publicación. </w:t>
      </w:r>
      <w:r w:rsidDel="00000000" w:rsidR="00000000" w:rsidRPr="00000000">
        <w:rPr>
          <w:rFonts w:ascii="Garamond" w:cs="Garamond" w:eastAsia="Garamond" w:hAnsi="Garamond"/>
          <w:i w:val="1"/>
          <w:rtl w:val="0"/>
        </w:rPr>
        <w:t xml:space="preserve">Título del libro en cursiva</w:t>
      </w:r>
      <w:r w:rsidDel="00000000" w:rsidR="00000000" w:rsidRPr="00000000">
        <w:rPr>
          <w:rFonts w:ascii="Garamond" w:cs="Garamond" w:eastAsia="Garamond" w:hAnsi="Garamond"/>
          <w:rtl w:val="0"/>
        </w:rPr>
        <w:t xml:space="preserve">. Lugar de publicación: Editorial.</w:t>
      </w:r>
    </w:p>
    <w:p w:rsidR="00000000" w:rsidDel="00000000" w:rsidP="00000000" w:rsidRDefault="00000000" w:rsidRPr="00000000" w14:paraId="0000004D">
      <w:pPr>
        <w:spacing w:line="36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4E">
      <w:pPr>
        <w:spacing w:line="360" w:lineRule="auto"/>
        <w:jc w:val="both"/>
        <w:rPr>
          <w:rFonts w:ascii="Garamond" w:cs="Garamond" w:eastAsia="Garamond" w:hAnsi="Garamond"/>
        </w:rPr>
      </w:pPr>
      <w:r w:rsidDel="00000000" w:rsidR="00000000" w:rsidRPr="00000000">
        <w:rPr>
          <w:rFonts w:ascii="Garamond" w:cs="Garamond" w:eastAsia="Garamond" w:hAnsi="Garamond"/>
          <w:rtl w:val="0"/>
        </w:rPr>
        <w:t xml:space="preserve">Ejemplo: Duch, Lluís. 1998. </w:t>
      </w:r>
      <w:r w:rsidDel="00000000" w:rsidR="00000000" w:rsidRPr="00000000">
        <w:rPr>
          <w:rFonts w:ascii="Garamond" w:cs="Garamond" w:eastAsia="Garamond" w:hAnsi="Garamond"/>
          <w:i w:val="1"/>
          <w:rtl w:val="0"/>
        </w:rPr>
        <w:t xml:space="preserve">Mito, interpretación y cultura.</w:t>
      </w:r>
      <w:r w:rsidDel="00000000" w:rsidR="00000000" w:rsidRPr="00000000">
        <w:rPr>
          <w:rFonts w:ascii="Garamond" w:cs="Garamond" w:eastAsia="Garamond" w:hAnsi="Garamond"/>
          <w:rtl w:val="0"/>
        </w:rPr>
        <w:t xml:space="preserve"> Barcelona: Herder. </w:t>
      </w:r>
    </w:p>
    <w:p w:rsidR="00000000" w:rsidDel="00000000" w:rsidP="00000000" w:rsidRDefault="00000000" w:rsidRPr="00000000" w14:paraId="0000004F">
      <w:pPr>
        <w:spacing w:line="36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50">
      <w:pPr>
        <w:numPr>
          <w:ilvl w:val="0"/>
          <w:numId w:val="1"/>
        </w:numPr>
        <w:spacing w:line="360" w:lineRule="auto"/>
        <w:ind w:left="720" w:hanging="360"/>
        <w:jc w:val="both"/>
        <w:rPr>
          <w:rFonts w:ascii="Garamond" w:cs="Garamond" w:eastAsia="Garamond" w:hAnsi="Garamond"/>
          <w:u w:val="none"/>
        </w:rPr>
      </w:pPr>
      <w:r w:rsidDel="00000000" w:rsidR="00000000" w:rsidRPr="00000000">
        <w:rPr>
          <w:rFonts w:ascii="Garamond" w:cs="Garamond" w:eastAsia="Garamond" w:hAnsi="Garamond"/>
          <w:rtl w:val="0"/>
        </w:rPr>
        <w:t xml:space="preserve">Trabajos con la misma autoría: </w:t>
      </w:r>
    </w:p>
    <w:p w:rsidR="00000000" w:rsidDel="00000000" w:rsidP="00000000" w:rsidRDefault="00000000" w:rsidRPr="00000000" w14:paraId="00000051">
      <w:pPr>
        <w:spacing w:line="360" w:lineRule="auto"/>
        <w:ind w:left="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52">
      <w:pPr>
        <w:spacing w:line="360" w:lineRule="auto"/>
        <w:ind w:left="0" w:firstLine="0"/>
        <w:jc w:val="both"/>
        <w:rPr>
          <w:rFonts w:ascii="Garamond" w:cs="Garamond" w:eastAsia="Garamond" w:hAnsi="Garamond"/>
        </w:rPr>
      </w:pPr>
      <w:r w:rsidDel="00000000" w:rsidR="00000000" w:rsidRPr="00000000">
        <w:rPr>
          <w:rFonts w:ascii="Garamond" w:cs="Garamond" w:eastAsia="Garamond" w:hAnsi="Garamond"/>
          <w:rtl w:val="0"/>
        </w:rPr>
        <w:t xml:space="preserve">Las obras de un mismo responsable y del mismo año se deben diferenciar con la adición de a, b, etc. y se ordenan alfabéticamente por el título.</w:t>
      </w:r>
    </w:p>
    <w:p w:rsidR="00000000" w:rsidDel="00000000" w:rsidP="00000000" w:rsidRDefault="00000000" w:rsidRPr="00000000" w14:paraId="00000053">
      <w:pPr>
        <w:spacing w:line="36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54">
      <w:pPr>
        <w:spacing w:line="36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spacing w:line="360" w:lineRule="auto"/>
        <w:ind w:left="720" w:hanging="360"/>
        <w:jc w:val="both"/>
        <w:rPr>
          <w:rFonts w:ascii="Garamond" w:cs="Garamond" w:eastAsia="Garamond" w:hAnsi="Garamond"/>
          <w:color w:val="000000"/>
        </w:rPr>
      </w:pPr>
      <w:r w:rsidDel="00000000" w:rsidR="00000000" w:rsidRPr="00000000">
        <w:rPr>
          <w:rFonts w:ascii="Garamond" w:cs="Garamond" w:eastAsia="Garamond" w:hAnsi="Garamond"/>
          <w:rtl w:val="0"/>
        </w:rPr>
        <w:t xml:space="preserve">Libro con varios autores/as:</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360" w:lineRule="auto"/>
        <w:ind w:left="72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360" w:lineRule="auto"/>
        <w:ind w:left="0" w:firstLine="0"/>
        <w:jc w:val="both"/>
        <w:rPr>
          <w:rFonts w:ascii="Garamond" w:cs="Garamond" w:eastAsia="Garamond" w:hAnsi="Garamond"/>
        </w:rPr>
      </w:pPr>
      <w:r w:rsidDel="00000000" w:rsidR="00000000" w:rsidRPr="00000000">
        <w:rPr>
          <w:rFonts w:ascii="Garamond" w:cs="Garamond" w:eastAsia="Garamond" w:hAnsi="Garamond"/>
          <w:rtl w:val="0"/>
        </w:rPr>
        <w:t xml:space="preserve">En el caso de libros con dos o más autores/as, en la lista de referencias solo se invierte el primer nombre: </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360" w:lineRule="auto"/>
        <w:ind w:left="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360" w:lineRule="auto"/>
        <w:ind w:left="566.9291338582677" w:hanging="566.9291338582677"/>
        <w:jc w:val="both"/>
        <w:rPr>
          <w:rFonts w:ascii="Garamond" w:cs="Garamond" w:eastAsia="Garamond" w:hAnsi="Garamond"/>
        </w:rPr>
      </w:pPr>
      <w:r w:rsidDel="00000000" w:rsidR="00000000" w:rsidRPr="00000000">
        <w:rPr>
          <w:rFonts w:ascii="Garamond" w:cs="Garamond" w:eastAsia="Garamond" w:hAnsi="Garamond"/>
          <w:rtl w:val="0"/>
        </w:rPr>
        <w:t xml:space="preserve">León, Orfelio G., e Ignacio Montero. 1993. </w:t>
      </w:r>
      <w:r w:rsidDel="00000000" w:rsidR="00000000" w:rsidRPr="00000000">
        <w:rPr>
          <w:rFonts w:ascii="Garamond" w:cs="Garamond" w:eastAsia="Garamond" w:hAnsi="Garamond"/>
          <w:i w:val="1"/>
          <w:rtl w:val="0"/>
        </w:rPr>
        <w:t xml:space="preserve">Diseño de investigaciones: Introducción a la lógica de la investigación en psicología y educación</w:t>
      </w:r>
      <w:r w:rsidDel="00000000" w:rsidR="00000000" w:rsidRPr="00000000">
        <w:rPr>
          <w:rFonts w:ascii="Garamond" w:cs="Garamond" w:eastAsia="Garamond" w:hAnsi="Garamond"/>
          <w:rtl w:val="0"/>
        </w:rPr>
        <w:t xml:space="preserve">. Madrid: McGraw-Hill.</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360" w:lineRule="auto"/>
        <w:ind w:left="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5B">
      <w:pPr>
        <w:numPr>
          <w:ilvl w:val="0"/>
          <w:numId w:val="2"/>
        </w:numPr>
        <w:pBdr>
          <w:top w:space="0" w:sz="0" w:val="nil"/>
          <w:left w:space="0" w:sz="0" w:val="nil"/>
          <w:bottom w:space="0" w:sz="0" w:val="nil"/>
          <w:right w:space="0" w:sz="0" w:val="nil"/>
          <w:between w:space="0" w:sz="0" w:val="nil"/>
        </w:pBdr>
        <w:spacing w:line="360" w:lineRule="auto"/>
        <w:ind w:left="720" w:hanging="36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Capítulo de un libro</w:t>
      </w:r>
      <w:r w:rsidDel="00000000" w:rsidR="00000000" w:rsidRPr="00000000">
        <w:rPr>
          <w:rFonts w:ascii="Garamond" w:cs="Garamond" w:eastAsia="Garamond" w:hAnsi="Garamond"/>
          <w:rtl w:val="0"/>
        </w:rPr>
        <w:t xml:space="preserve">:</w:t>
      </w:r>
      <w:r w:rsidDel="00000000" w:rsidR="00000000" w:rsidRPr="00000000">
        <w:rPr>
          <w:rtl w:val="0"/>
        </w:rPr>
      </w:r>
    </w:p>
    <w:p w:rsidR="00000000" w:rsidDel="00000000" w:rsidP="00000000" w:rsidRDefault="00000000" w:rsidRPr="00000000" w14:paraId="0000005C">
      <w:pPr>
        <w:spacing w:line="36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5D">
      <w:pPr>
        <w:spacing w:line="360" w:lineRule="auto"/>
        <w:jc w:val="both"/>
        <w:rPr>
          <w:rFonts w:ascii="Garamond" w:cs="Garamond" w:eastAsia="Garamond" w:hAnsi="Garamond"/>
        </w:rPr>
      </w:pPr>
      <w:r w:rsidDel="00000000" w:rsidR="00000000" w:rsidRPr="00000000">
        <w:rPr>
          <w:rFonts w:ascii="Garamond" w:cs="Garamond" w:eastAsia="Garamond" w:hAnsi="Garamond"/>
          <w:rtl w:val="0"/>
        </w:rPr>
        <w:t xml:space="preserve">Apellido, Nombre. Año de publicación. «Título del artículo entre comillas». En </w:t>
      </w:r>
      <w:r w:rsidDel="00000000" w:rsidR="00000000" w:rsidRPr="00000000">
        <w:rPr>
          <w:rFonts w:ascii="Garamond" w:cs="Garamond" w:eastAsia="Garamond" w:hAnsi="Garamond"/>
          <w:i w:val="1"/>
          <w:rtl w:val="0"/>
        </w:rPr>
        <w:t xml:space="preserve">El Título del libro en cursiva</w:t>
      </w:r>
      <w:r w:rsidDel="00000000" w:rsidR="00000000" w:rsidRPr="00000000">
        <w:rPr>
          <w:rFonts w:ascii="Garamond" w:cs="Garamond" w:eastAsia="Garamond" w:hAnsi="Garamond"/>
          <w:rtl w:val="0"/>
        </w:rPr>
        <w:t xml:space="preserve">, compilado, editado o coordinado por Nombre Apellido, páginas que comprende el artículo. Lugar: Editorial.</w:t>
      </w:r>
    </w:p>
    <w:p w:rsidR="00000000" w:rsidDel="00000000" w:rsidP="00000000" w:rsidRDefault="00000000" w:rsidRPr="00000000" w14:paraId="0000005E">
      <w:pPr>
        <w:spacing w:line="36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5F">
      <w:pPr>
        <w:spacing w:line="36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60">
      <w:pPr>
        <w:spacing w:line="360" w:lineRule="auto"/>
        <w:jc w:val="both"/>
        <w:rPr>
          <w:rFonts w:ascii="Garamond" w:cs="Garamond" w:eastAsia="Garamond" w:hAnsi="Garamond"/>
        </w:rPr>
      </w:pPr>
      <w:r w:rsidDel="00000000" w:rsidR="00000000" w:rsidRPr="00000000">
        <w:rPr>
          <w:rFonts w:ascii="Garamond" w:cs="Garamond" w:eastAsia="Garamond" w:hAnsi="Garamond"/>
          <w:rtl w:val="0"/>
        </w:rPr>
        <w:t xml:space="preserve">Ejemplo: </w:t>
      </w:r>
    </w:p>
    <w:p w:rsidR="00000000" w:rsidDel="00000000" w:rsidP="00000000" w:rsidRDefault="00000000" w:rsidRPr="00000000" w14:paraId="00000061">
      <w:pPr>
        <w:spacing w:line="360" w:lineRule="auto"/>
        <w:ind w:left="566.9291338582677" w:hanging="566.9291338582677"/>
        <w:jc w:val="both"/>
        <w:rPr>
          <w:rFonts w:ascii="Garamond" w:cs="Garamond" w:eastAsia="Garamond" w:hAnsi="Garamond"/>
        </w:rPr>
      </w:pPr>
      <w:r w:rsidDel="00000000" w:rsidR="00000000" w:rsidRPr="00000000">
        <w:rPr>
          <w:rFonts w:ascii="Garamond" w:cs="Garamond" w:eastAsia="Garamond" w:hAnsi="Garamond"/>
          <w:rtl w:val="0"/>
        </w:rPr>
        <w:t xml:space="preserve">Gómez Mendoza,  Josefina. 2009. «Ecología urbana y paisaje de la ciudad». En </w:t>
      </w:r>
      <w:r w:rsidDel="00000000" w:rsidR="00000000" w:rsidRPr="00000000">
        <w:rPr>
          <w:rFonts w:ascii="Garamond" w:cs="Garamond" w:eastAsia="Garamond" w:hAnsi="Garamond"/>
          <w:i w:val="1"/>
          <w:rtl w:val="0"/>
        </w:rPr>
        <w:t xml:space="preserve">La ciudad del futuro,</w:t>
      </w:r>
      <w:r w:rsidDel="00000000" w:rsidR="00000000" w:rsidRPr="00000000">
        <w:rPr>
          <w:rFonts w:ascii="Garamond" w:cs="Garamond" w:eastAsia="Garamond" w:hAnsi="Garamond"/>
          <w:rtl w:val="0"/>
        </w:rPr>
        <w:t xml:space="preserve"> editado por Antonio Bonet Correa, 177-217. Madrid: Instituto de España.</w:t>
      </w:r>
    </w:p>
    <w:p w:rsidR="00000000" w:rsidDel="00000000" w:rsidP="00000000" w:rsidRDefault="00000000" w:rsidRPr="00000000" w14:paraId="00000062">
      <w:pPr>
        <w:spacing w:line="36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spacing w:line="360" w:lineRule="auto"/>
        <w:ind w:left="720" w:hanging="36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Artículo de revista:</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360" w:lineRule="auto"/>
        <w:ind w:left="720" w:firstLine="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65">
      <w:pPr>
        <w:spacing w:line="360" w:lineRule="auto"/>
        <w:jc w:val="both"/>
        <w:rPr>
          <w:rFonts w:ascii="Garamond" w:cs="Garamond" w:eastAsia="Garamond" w:hAnsi="Garamond"/>
        </w:rPr>
      </w:pPr>
      <w:r w:rsidDel="00000000" w:rsidR="00000000" w:rsidRPr="00000000">
        <w:rPr>
          <w:rFonts w:ascii="Garamond" w:cs="Garamond" w:eastAsia="Garamond" w:hAnsi="Garamond"/>
          <w:rtl w:val="0"/>
        </w:rPr>
        <w:t xml:space="preserve">Va entre comillas seguido del título de la revista en cursivas. Luego se escribe el número de volumen sin cursivas y sin puntuación intermedia, seguido del número de la publicación entre paréntesis. Cuando no existe volumen, se coloca únicamente el número de la revista, sin los paréntesis. Se debe colocar el rango de páginas que comprende el artículo y, siempre que sea posible, el DOI. </w:t>
      </w:r>
    </w:p>
    <w:p w:rsidR="00000000" w:rsidDel="00000000" w:rsidP="00000000" w:rsidRDefault="00000000" w:rsidRPr="00000000" w14:paraId="00000066">
      <w:pPr>
        <w:spacing w:line="36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67">
      <w:pPr>
        <w:spacing w:line="360" w:lineRule="auto"/>
        <w:ind w:left="566.9291338582677" w:hanging="566.9291338582677"/>
        <w:jc w:val="both"/>
        <w:rPr>
          <w:rFonts w:ascii="Garamond" w:cs="Garamond" w:eastAsia="Garamond" w:hAnsi="Garamond"/>
        </w:rPr>
      </w:pPr>
      <w:r w:rsidDel="00000000" w:rsidR="00000000" w:rsidRPr="00000000">
        <w:rPr>
          <w:rFonts w:ascii="Garamond" w:cs="Garamond" w:eastAsia="Garamond" w:hAnsi="Garamond"/>
          <w:rtl w:val="0"/>
        </w:rPr>
        <w:t xml:space="preserve">Apellido, Nombre. Año de publicación. «Título del artículo entre comillas». </w:t>
      </w:r>
      <w:r w:rsidDel="00000000" w:rsidR="00000000" w:rsidRPr="00000000">
        <w:rPr>
          <w:rFonts w:ascii="Garamond" w:cs="Garamond" w:eastAsia="Garamond" w:hAnsi="Garamond"/>
          <w:i w:val="1"/>
          <w:rtl w:val="0"/>
        </w:rPr>
        <w:t xml:space="preserve">Nombre de la revista en cursiva</w:t>
      </w:r>
      <w:r w:rsidDel="00000000" w:rsidR="00000000" w:rsidRPr="00000000">
        <w:rPr>
          <w:rFonts w:ascii="Garamond" w:cs="Garamond" w:eastAsia="Garamond" w:hAnsi="Garamond"/>
          <w:rtl w:val="0"/>
        </w:rPr>
        <w:t xml:space="preserve"> volumen (número entre paréntesis): páginas que comprende.</w:t>
      </w:r>
    </w:p>
    <w:p w:rsidR="00000000" w:rsidDel="00000000" w:rsidP="00000000" w:rsidRDefault="00000000" w:rsidRPr="00000000" w14:paraId="00000068">
      <w:pPr>
        <w:spacing w:line="36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69">
      <w:pPr>
        <w:spacing w:line="360" w:lineRule="auto"/>
        <w:jc w:val="both"/>
        <w:rPr>
          <w:rFonts w:ascii="Garamond" w:cs="Garamond" w:eastAsia="Garamond" w:hAnsi="Garamond"/>
        </w:rPr>
      </w:pPr>
      <w:r w:rsidDel="00000000" w:rsidR="00000000" w:rsidRPr="00000000">
        <w:rPr>
          <w:rFonts w:ascii="Garamond" w:cs="Garamond" w:eastAsia="Garamond" w:hAnsi="Garamond"/>
          <w:rtl w:val="0"/>
        </w:rPr>
        <w:t xml:space="preserve">Ejemplo: </w:t>
      </w:r>
    </w:p>
    <w:p w:rsidR="00000000" w:rsidDel="00000000" w:rsidP="00000000" w:rsidRDefault="00000000" w:rsidRPr="00000000" w14:paraId="0000006A">
      <w:pPr>
        <w:spacing w:line="36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6B">
      <w:pPr>
        <w:spacing w:line="360" w:lineRule="auto"/>
        <w:ind w:left="566.9291338582677" w:hanging="566.9291338582677"/>
        <w:jc w:val="both"/>
        <w:rPr>
          <w:rFonts w:ascii="Garamond" w:cs="Garamond" w:eastAsia="Garamond" w:hAnsi="Garamond"/>
        </w:rPr>
      </w:pPr>
      <w:r w:rsidDel="00000000" w:rsidR="00000000" w:rsidRPr="00000000">
        <w:rPr>
          <w:rFonts w:ascii="Garamond" w:cs="Garamond" w:eastAsia="Garamond" w:hAnsi="Garamond"/>
          <w:rtl w:val="0"/>
        </w:rPr>
        <w:t xml:space="preserve">Simelio, Núria, Xavier Ginesta, Jordi de San Eugenio Vela and Marta Corcoy. 2019. «Journalism, transparency and citizen participation: A methodological tool to evaluate information published on municipal websites».</w:t>
      </w:r>
      <w:r w:rsidDel="00000000" w:rsidR="00000000" w:rsidRPr="00000000">
        <w:rPr>
          <w:rFonts w:ascii="Garamond" w:cs="Garamond" w:eastAsia="Garamond" w:hAnsi="Garamond"/>
          <w:i w:val="1"/>
          <w:rtl w:val="0"/>
        </w:rPr>
        <w:t xml:space="preserve"> Information, Communication &amp; Society</w:t>
      </w:r>
      <w:r w:rsidDel="00000000" w:rsidR="00000000" w:rsidRPr="00000000">
        <w:rPr>
          <w:rFonts w:ascii="Garamond" w:cs="Garamond" w:eastAsia="Garamond" w:hAnsi="Garamond"/>
          <w:rtl w:val="0"/>
        </w:rPr>
        <w:t xml:space="preserve"> 22: 369-85. doi: </w:t>
      </w:r>
      <w:hyperlink r:id="rId11">
        <w:r w:rsidDel="00000000" w:rsidR="00000000" w:rsidRPr="00000000">
          <w:rPr>
            <w:rFonts w:ascii="Garamond" w:cs="Garamond" w:eastAsia="Garamond" w:hAnsi="Garamond"/>
            <w:color w:val="1155cc"/>
            <w:u w:val="single"/>
            <w:rtl w:val="0"/>
          </w:rPr>
          <w:t xml:space="preserve">https://doi.org/10.1080/1369118X.2017.1386706</w:t>
        </w:r>
      </w:hyperlink>
      <w:r w:rsidDel="00000000" w:rsidR="00000000" w:rsidRPr="00000000">
        <w:rPr>
          <w:rtl w:val="0"/>
        </w:rPr>
      </w:r>
    </w:p>
    <w:p w:rsidR="00000000" w:rsidDel="00000000" w:rsidP="00000000" w:rsidRDefault="00000000" w:rsidRPr="00000000" w14:paraId="0000006C">
      <w:pPr>
        <w:spacing w:line="36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6D">
      <w:pPr>
        <w:numPr>
          <w:ilvl w:val="0"/>
          <w:numId w:val="5"/>
        </w:numPr>
        <w:spacing w:line="360" w:lineRule="auto"/>
        <w:ind w:left="720" w:hanging="360"/>
        <w:jc w:val="both"/>
        <w:rPr>
          <w:rFonts w:ascii="Garamond" w:cs="Garamond" w:eastAsia="Garamond" w:hAnsi="Garamond"/>
          <w:u w:val="none"/>
        </w:rPr>
      </w:pPr>
      <w:r w:rsidDel="00000000" w:rsidR="00000000" w:rsidRPr="00000000">
        <w:rPr>
          <w:rFonts w:ascii="Garamond" w:cs="Garamond" w:eastAsia="Garamond" w:hAnsi="Garamond"/>
          <w:rtl w:val="0"/>
        </w:rPr>
        <w:t xml:space="preserve">Sitios Web y libros electrónicos: </w:t>
      </w:r>
    </w:p>
    <w:p w:rsidR="00000000" w:rsidDel="00000000" w:rsidP="00000000" w:rsidRDefault="00000000" w:rsidRPr="00000000" w14:paraId="0000006E">
      <w:pPr>
        <w:spacing w:line="360" w:lineRule="auto"/>
        <w:ind w:left="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6F">
      <w:pPr>
        <w:spacing w:line="360" w:lineRule="auto"/>
        <w:ind w:left="0" w:firstLine="0"/>
        <w:jc w:val="both"/>
        <w:rPr>
          <w:rFonts w:ascii="Garamond" w:cs="Garamond" w:eastAsia="Garamond" w:hAnsi="Garamond"/>
        </w:rPr>
      </w:pPr>
      <w:r w:rsidDel="00000000" w:rsidR="00000000" w:rsidRPr="00000000">
        <w:rPr>
          <w:rFonts w:ascii="Garamond" w:cs="Garamond" w:eastAsia="Garamond" w:hAnsi="Garamond"/>
          <w:rtl w:val="0"/>
        </w:rPr>
        <w:t xml:space="preserve">Las referencias de los documentos electrónicos siguen el mismo esquema que las de los documentos impresos, aunque añadiendo el nombre del sitio web y su correspondiente enlace. Todas las URLs han de acortarse con sistemas como  </w:t>
      </w:r>
      <w:hyperlink r:id="rId12">
        <w:r w:rsidDel="00000000" w:rsidR="00000000" w:rsidRPr="00000000">
          <w:rPr>
            <w:rFonts w:ascii="Garamond" w:cs="Garamond" w:eastAsia="Garamond" w:hAnsi="Garamond"/>
            <w:color w:val="1155cc"/>
            <w:u w:val="single"/>
            <w:rtl w:val="0"/>
          </w:rPr>
          <w:t xml:space="preserve">Bitly</w:t>
        </w:r>
      </w:hyperlink>
      <w:r w:rsidDel="00000000" w:rsidR="00000000" w:rsidRPr="00000000">
        <w:rPr>
          <w:rFonts w:ascii="Garamond" w:cs="Garamond" w:eastAsia="Garamond" w:hAnsi="Garamond"/>
          <w:rtl w:val="0"/>
        </w:rPr>
        <w:t xml:space="preserve"> o similares. </w:t>
      </w:r>
    </w:p>
    <w:p w:rsidR="00000000" w:rsidDel="00000000" w:rsidP="00000000" w:rsidRDefault="00000000" w:rsidRPr="00000000" w14:paraId="00000070">
      <w:pPr>
        <w:spacing w:line="360" w:lineRule="auto"/>
        <w:ind w:left="72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71">
      <w:pPr>
        <w:spacing w:line="360" w:lineRule="auto"/>
        <w:ind w:left="566.9291338582677" w:hanging="566.9291338582677"/>
        <w:jc w:val="both"/>
        <w:rPr>
          <w:rFonts w:ascii="Garamond" w:cs="Garamond" w:eastAsia="Garamond" w:hAnsi="Garamond"/>
        </w:rPr>
      </w:pPr>
      <w:r w:rsidDel="00000000" w:rsidR="00000000" w:rsidRPr="00000000">
        <w:rPr>
          <w:rFonts w:ascii="Garamond" w:cs="Garamond" w:eastAsia="Garamond" w:hAnsi="Garamond"/>
          <w:rtl w:val="0"/>
        </w:rPr>
        <w:t xml:space="preserve">Instituto Cervantes. 2013. «Red de centros de examen DELE: Procedimientos para ser de la red», acceso el 6 de junio de 2024, </w:t>
      </w:r>
      <w:hyperlink r:id="rId13">
        <w:r w:rsidDel="00000000" w:rsidR="00000000" w:rsidRPr="00000000">
          <w:rPr>
            <w:rFonts w:ascii="Garamond" w:cs="Garamond" w:eastAsia="Garamond" w:hAnsi="Garamond"/>
            <w:color w:val="1155cc"/>
            <w:u w:val="single"/>
            <w:rtl w:val="0"/>
          </w:rPr>
          <w:t xml:space="preserve">https://bit.ly/3X6Ppri</w:t>
        </w:r>
      </w:hyperlink>
      <w:r w:rsidDel="00000000" w:rsidR="00000000" w:rsidRPr="00000000">
        <w:rPr>
          <w:rFonts w:ascii="Garamond" w:cs="Garamond" w:eastAsia="Garamond" w:hAnsi="Garamond"/>
          <w:rtl w:val="0"/>
        </w:rPr>
        <w:t xml:space="preserve">.</w:t>
      </w:r>
    </w:p>
    <w:p w:rsidR="00000000" w:rsidDel="00000000" w:rsidP="00000000" w:rsidRDefault="00000000" w:rsidRPr="00000000" w14:paraId="00000072">
      <w:pPr>
        <w:ind w:left="72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73">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74">
      <w:pPr>
        <w:widowControl w:val="0"/>
        <w:spacing w:line="360" w:lineRule="auto"/>
        <w:jc w:val="both"/>
        <w:rPr>
          <w:rFonts w:ascii="Garamond" w:cs="Garamond" w:eastAsia="Garamond" w:hAnsi="Garamond"/>
          <w:b w:val="1"/>
          <w:color w:val="9900ff"/>
        </w:rPr>
      </w:pPr>
      <w:r w:rsidDel="00000000" w:rsidR="00000000" w:rsidRPr="00000000">
        <w:rPr>
          <w:rFonts w:ascii="Garamond" w:cs="Garamond" w:eastAsia="Garamond" w:hAnsi="Garamond"/>
          <w:b w:val="1"/>
          <w:color w:val="9900ff"/>
          <w:rtl w:val="0"/>
        </w:rPr>
        <w:t xml:space="preserve">NORMAS GENERALES</w:t>
      </w:r>
    </w:p>
    <w:p w:rsidR="00000000" w:rsidDel="00000000" w:rsidP="00000000" w:rsidRDefault="00000000" w:rsidRPr="00000000" w14:paraId="00000075">
      <w:pPr>
        <w:numPr>
          <w:ilvl w:val="0"/>
          <w:numId w:val="6"/>
        </w:numPr>
        <w:spacing w:line="360" w:lineRule="auto"/>
        <w:ind w:left="720" w:hanging="360"/>
        <w:jc w:val="both"/>
        <w:rPr>
          <w:rFonts w:ascii="Garamond" w:cs="Garamond" w:eastAsia="Garamond" w:hAnsi="Garamond"/>
          <w:color w:val="9900ff"/>
        </w:rPr>
      </w:pPr>
      <w:r w:rsidDel="00000000" w:rsidR="00000000" w:rsidRPr="00000000">
        <w:rPr>
          <w:rFonts w:ascii="Garamond" w:cs="Garamond" w:eastAsia="Garamond" w:hAnsi="Garamond"/>
          <w:color w:val="9900ff"/>
          <w:rtl w:val="0"/>
        </w:rPr>
        <w:t xml:space="preserve">Se rechazará cualquier artículo que no se presente adaptado a esta plantilla y no siga las normas y orientaciones indicadas. </w:t>
      </w:r>
    </w:p>
    <w:p w:rsidR="00000000" w:rsidDel="00000000" w:rsidP="00000000" w:rsidRDefault="00000000" w:rsidRPr="00000000" w14:paraId="00000076">
      <w:pPr>
        <w:numPr>
          <w:ilvl w:val="0"/>
          <w:numId w:val="6"/>
        </w:numPr>
        <w:spacing w:line="360" w:lineRule="auto"/>
        <w:ind w:left="720" w:hanging="360"/>
        <w:jc w:val="both"/>
        <w:rPr>
          <w:rFonts w:ascii="Garamond" w:cs="Garamond" w:eastAsia="Garamond" w:hAnsi="Garamond"/>
          <w:color w:val="9900ff"/>
        </w:rPr>
      </w:pPr>
      <w:r w:rsidDel="00000000" w:rsidR="00000000" w:rsidRPr="00000000">
        <w:rPr>
          <w:rFonts w:ascii="Garamond" w:cs="Garamond" w:eastAsia="Garamond" w:hAnsi="Garamond"/>
          <w:color w:val="9900ff"/>
          <w:rtl w:val="0"/>
        </w:rPr>
        <w:t xml:space="preserve">El artículo deberá enviarse en esta plantilla, en formato Word. </w:t>
      </w:r>
    </w:p>
    <w:p w:rsidR="00000000" w:rsidDel="00000000" w:rsidP="00000000" w:rsidRDefault="00000000" w:rsidRPr="00000000" w14:paraId="00000077">
      <w:pPr>
        <w:numPr>
          <w:ilvl w:val="1"/>
          <w:numId w:val="6"/>
        </w:numPr>
        <w:spacing w:line="360" w:lineRule="auto"/>
        <w:ind w:left="1440" w:hanging="360"/>
        <w:jc w:val="both"/>
        <w:rPr>
          <w:rFonts w:ascii="Garamond" w:cs="Garamond" w:eastAsia="Garamond" w:hAnsi="Garamond"/>
          <w:color w:val="9900ff"/>
        </w:rPr>
      </w:pPr>
      <w:r w:rsidDel="00000000" w:rsidR="00000000" w:rsidRPr="00000000">
        <w:rPr>
          <w:rFonts w:ascii="Garamond" w:cs="Garamond" w:eastAsia="Garamond" w:hAnsi="Garamond"/>
          <w:color w:val="9900ff"/>
          <w:rtl w:val="0"/>
        </w:rPr>
        <w:t xml:space="preserve">Fuente Garamond, tamaño 12, interlineado 1,5 puntos, alineación justificada.</w:t>
      </w:r>
    </w:p>
    <w:p w:rsidR="00000000" w:rsidDel="00000000" w:rsidP="00000000" w:rsidRDefault="00000000" w:rsidRPr="00000000" w14:paraId="00000078">
      <w:pPr>
        <w:numPr>
          <w:ilvl w:val="1"/>
          <w:numId w:val="6"/>
        </w:numPr>
        <w:spacing w:line="360" w:lineRule="auto"/>
        <w:ind w:left="1440" w:hanging="360"/>
        <w:jc w:val="both"/>
        <w:rPr>
          <w:rFonts w:ascii="Garamond" w:cs="Garamond" w:eastAsia="Garamond" w:hAnsi="Garamond"/>
          <w:color w:val="9900ff"/>
        </w:rPr>
      </w:pPr>
      <w:r w:rsidDel="00000000" w:rsidR="00000000" w:rsidRPr="00000000">
        <w:rPr>
          <w:rFonts w:ascii="Garamond" w:cs="Garamond" w:eastAsia="Garamond" w:hAnsi="Garamond"/>
          <w:color w:val="9900ff"/>
          <w:rtl w:val="0"/>
        </w:rPr>
        <w:t xml:space="preserve">El inicio de cada párrafo deberá incluir sangría sencilla, excepto resumen (abstract) y palabras clave (keywords) que no incluirán sangría.  </w:t>
      </w:r>
    </w:p>
    <w:p w:rsidR="00000000" w:rsidDel="00000000" w:rsidP="00000000" w:rsidRDefault="00000000" w:rsidRPr="00000000" w14:paraId="00000079">
      <w:pPr>
        <w:numPr>
          <w:ilvl w:val="1"/>
          <w:numId w:val="6"/>
        </w:numPr>
        <w:spacing w:line="360" w:lineRule="auto"/>
        <w:ind w:left="1440" w:hanging="360"/>
        <w:jc w:val="both"/>
        <w:rPr>
          <w:rFonts w:ascii="Garamond" w:cs="Garamond" w:eastAsia="Garamond" w:hAnsi="Garamond"/>
          <w:color w:val="9900ff"/>
        </w:rPr>
      </w:pPr>
      <w:r w:rsidDel="00000000" w:rsidR="00000000" w:rsidRPr="00000000">
        <w:rPr>
          <w:rFonts w:ascii="Garamond" w:cs="Garamond" w:eastAsia="Garamond" w:hAnsi="Garamond"/>
          <w:color w:val="9900ff"/>
          <w:rtl w:val="0"/>
        </w:rPr>
        <w:t xml:space="preserve">En el caso de la bibliografía esta deberá incluir sangría francesa.</w:t>
      </w:r>
    </w:p>
    <w:p w:rsidR="00000000" w:rsidDel="00000000" w:rsidP="00000000" w:rsidRDefault="00000000" w:rsidRPr="00000000" w14:paraId="0000007A">
      <w:pPr>
        <w:numPr>
          <w:ilvl w:val="0"/>
          <w:numId w:val="6"/>
        </w:numPr>
        <w:spacing w:line="360" w:lineRule="auto"/>
        <w:ind w:left="720" w:hanging="360"/>
        <w:jc w:val="both"/>
        <w:rPr>
          <w:rFonts w:ascii="Garamond" w:cs="Garamond" w:eastAsia="Garamond" w:hAnsi="Garamond"/>
          <w:color w:val="9900ff"/>
        </w:rPr>
      </w:pPr>
      <w:r w:rsidDel="00000000" w:rsidR="00000000" w:rsidRPr="00000000">
        <w:rPr>
          <w:rFonts w:ascii="Garamond" w:cs="Garamond" w:eastAsia="Garamond" w:hAnsi="Garamond"/>
          <w:color w:val="9900ff"/>
          <w:rtl w:val="0"/>
        </w:rPr>
        <w:t xml:space="preserve">La extensión de los trabajos presentados será de entre 6.500 y 10.000 palabras, incluidas notas (si las hubiera) y bibliografía.</w:t>
      </w:r>
    </w:p>
    <w:p w:rsidR="00000000" w:rsidDel="00000000" w:rsidP="00000000" w:rsidRDefault="00000000" w:rsidRPr="00000000" w14:paraId="0000007B">
      <w:pPr>
        <w:numPr>
          <w:ilvl w:val="0"/>
          <w:numId w:val="6"/>
        </w:numPr>
        <w:spacing w:line="360" w:lineRule="auto"/>
        <w:ind w:left="720" w:hanging="360"/>
        <w:jc w:val="both"/>
        <w:rPr>
          <w:rFonts w:ascii="Garamond" w:cs="Garamond" w:eastAsia="Garamond" w:hAnsi="Garamond"/>
          <w:color w:val="9900ff"/>
        </w:rPr>
      </w:pPr>
      <w:r w:rsidDel="00000000" w:rsidR="00000000" w:rsidRPr="00000000">
        <w:rPr>
          <w:rFonts w:ascii="Garamond" w:cs="Garamond" w:eastAsia="Garamond" w:hAnsi="Garamond"/>
          <w:color w:val="9900ff"/>
          <w:rtl w:val="0"/>
        </w:rPr>
        <w:t xml:space="preserve">Las citas y referencias incluidos en el artículo, deberán seguir las normas </w:t>
      </w:r>
      <w:hyperlink r:id="rId14">
        <w:r w:rsidDel="00000000" w:rsidR="00000000" w:rsidRPr="00000000">
          <w:rPr>
            <w:rFonts w:ascii="Garamond" w:cs="Garamond" w:eastAsia="Garamond" w:hAnsi="Garamond"/>
            <w:color w:val="9900ff"/>
            <w:u w:val="single"/>
            <w:rtl w:val="0"/>
          </w:rPr>
          <w:t xml:space="preserve">Chicago-Deusto</w:t>
        </w:r>
      </w:hyperlink>
      <w:r w:rsidDel="00000000" w:rsidR="00000000" w:rsidRPr="00000000">
        <w:rPr>
          <w:rFonts w:ascii="Garamond" w:cs="Garamond" w:eastAsia="Garamond" w:hAnsi="Garamond"/>
          <w:color w:val="9900ff"/>
          <w:rtl w:val="0"/>
        </w:rPr>
        <w:t xml:space="preserve">. </w:t>
      </w:r>
    </w:p>
    <w:p w:rsidR="00000000" w:rsidDel="00000000" w:rsidP="00000000" w:rsidRDefault="00000000" w:rsidRPr="00000000" w14:paraId="0000007C">
      <w:pPr>
        <w:numPr>
          <w:ilvl w:val="1"/>
          <w:numId w:val="6"/>
        </w:numPr>
        <w:spacing w:line="360" w:lineRule="auto"/>
        <w:ind w:left="1440" w:hanging="360"/>
        <w:jc w:val="both"/>
        <w:rPr>
          <w:rFonts w:ascii="Garamond" w:cs="Garamond" w:eastAsia="Garamond" w:hAnsi="Garamond"/>
          <w:color w:val="9900ff"/>
        </w:rPr>
      </w:pPr>
      <w:r w:rsidDel="00000000" w:rsidR="00000000" w:rsidRPr="00000000">
        <w:rPr>
          <w:rFonts w:ascii="Garamond" w:cs="Garamond" w:eastAsia="Garamond" w:hAnsi="Garamond"/>
          <w:color w:val="9900ff"/>
          <w:rtl w:val="0"/>
        </w:rPr>
        <w:t xml:space="preserve">Tenga en cuenta que las normas </w:t>
      </w:r>
      <w:hyperlink r:id="rId15">
        <w:r w:rsidDel="00000000" w:rsidR="00000000" w:rsidRPr="00000000">
          <w:rPr>
            <w:rFonts w:ascii="Garamond" w:cs="Garamond" w:eastAsia="Garamond" w:hAnsi="Garamond"/>
            <w:color w:val="9900ff"/>
            <w:u w:val="single"/>
            <w:rtl w:val="0"/>
          </w:rPr>
          <w:t xml:space="preserve">Chicago-Deusto</w:t>
        </w:r>
      </w:hyperlink>
      <w:r w:rsidDel="00000000" w:rsidR="00000000" w:rsidRPr="00000000">
        <w:rPr>
          <w:rFonts w:ascii="Garamond" w:cs="Garamond" w:eastAsia="Garamond" w:hAnsi="Garamond"/>
          <w:color w:val="9900ff"/>
          <w:rtl w:val="0"/>
        </w:rPr>
        <w:t xml:space="preserve"> refieren que, para las citas, dentro del texto se debe incluir el apellido y el año. Por tanto, tenga en cuenta que, si solo indica la página y no indica el año, el artículo no estará siguiendo las normas.</w:t>
      </w:r>
    </w:p>
    <w:p w:rsidR="00000000" w:rsidDel="00000000" w:rsidP="00000000" w:rsidRDefault="00000000" w:rsidRPr="00000000" w14:paraId="0000007D">
      <w:pPr>
        <w:numPr>
          <w:ilvl w:val="1"/>
          <w:numId w:val="6"/>
        </w:numPr>
        <w:spacing w:line="360" w:lineRule="auto"/>
        <w:ind w:left="1440" w:hanging="360"/>
        <w:jc w:val="both"/>
        <w:rPr>
          <w:rFonts w:ascii="Garamond" w:cs="Garamond" w:eastAsia="Garamond" w:hAnsi="Garamond"/>
          <w:color w:val="9900ff"/>
        </w:rPr>
      </w:pPr>
      <w:bookmarkStart w:colFirst="0" w:colLast="0" w:name="_heading=h.30j0zll" w:id="0"/>
      <w:bookmarkEnd w:id="0"/>
      <w:r w:rsidDel="00000000" w:rsidR="00000000" w:rsidRPr="00000000">
        <w:rPr>
          <w:rFonts w:ascii="Garamond" w:cs="Garamond" w:eastAsia="Garamond" w:hAnsi="Garamond"/>
          <w:color w:val="9900ff"/>
          <w:rtl w:val="0"/>
        </w:rPr>
        <w:t xml:space="preserve">Las referencias de los documentos electrónicos siguen el mismo esquema que las de los documentos impresos, aunque añadiendo el nombre del sitio web y su correspondiente enlace. Todas las URLs han de acortarse con sistemas como </w:t>
      </w:r>
      <w:hyperlink r:id="rId16">
        <w:r w:rsidDel="00000000" w:rsidR="00000000" w:rsidRPr="00000000">
          <w:rPr>
            <w:rFonts w:ascii="Garamond" w:cs="Garamond" w:eastAsia="Garamond" w:hAnsi="Garamond"/>
            <w:color w:val="9900ff"/>
            <w:u w:val="single"/>
            <w:rtl w:val="0"/>
          </w:rPr>
          <w:t xml:space="preserve">Bitly</w:t>
        </w:r>
      </w:hyperlink>
      <w:r w:rsidDel="00000000" w:rsidR="00000000" w:rsidRPr="00000000">
        <w:rPr>
          <w:rFonts w:ascii="Garamond" w:cs="Garamond" w:eastAsia="Garamond" w:hAnsi="Garamond"/>
          <w:color w:val="9900ff"/>
          <w:rtl w:val="0"/>
        </w:rPr>
        <w:t xml:space="preserve"> o similares. </w:t>
      </w:r>
    </w:p>
    <w:p w:rsidR="00000000" w:rsidDel="00000000" w:rsidP="00000000" w:rsidRDefault="00000000" w:rsidRPr="00000000" w14:paraId="0000007E">
      <w:pPr>
        <w:numPr>
          <w:ilvl w:val="1"/>
          <w:numId w:val="6"/>
        </w:numPr>
        <w:spacing w:line="360" w:lineRule="auto"/>
        <w:ind w:left="1440" w:hanging="360"/>
        <w:jc w:val="both"/>
        <w:rPr>
          <w:rFonts w:ascii="Garamond" w:cs="Garamond" w:eastAsia="Garamond" w:hAnsi="Garamond"/>
          <w:color w:val="9900ff"/>
        </w:rPr>
      </w:pPr>
      <w:r w:rsidDel="00000000" w:rsidR="00000000" w:rsidRPr="00000000">
        <w:rPr>
          <w:rFonts w:ascii="Garamond" w:cs="Garamond" w:eastAsia="Garamond" w:hAnsi="Garamond"/>
          <w:color w:val="9900ff"/>
          <w:rtl w:val="0"/>
        </w:rPr>
        <w:t xml:space="preserve">Si desea consultar ejemplos de citas y referencias puede acceder, dentro apartado envíos de la web de la revista Clepsydra, a «</w:t>
      </w:r>
      <w:hyperlink r:id="rId17">
        <w:r w:rsidDel="00000000" w:rsidR="00000000" w:rsidRPr="00000000">
          <w:rPr>
            <w:rFonts w:ascii="Garamond" w:cs="Garamond" w:eastAsia="Garamond" w:hAnsi="Garamond"/>
            <w:color w:val="9900ff"/>
            <w:u w:val="single"/>
            <w:rtl w:val="0"/>
          </w:rPr>
          <w:t xml:space="preserve">Estilo de citas o referencias bibliográficas en el texto del artículo</w:t>
        </w:r>
      </w:hyperlink>
      <w:r w:rsidDel="00000000" w:rsidR="00000000" w:rsidRPr="00000000">
        <w:rPr>
          <w:rFonts w:ascii="Garamond" w:cs="Garamond" w:eastAsia="Garamond" w:hAnsi="Garamond"/>
          <w:color w:val="9900ff"/>
          <w:rtl w:val="0"/>
        </w:rPr>
        <w:t xml:space="preserve">» (</w:t>
      </w:r>
      <w:hyperlink r:id="rId18">
        <w:r w:rsidDel="00000000" w:rsidR="00000000" w:rsidRPr="00000000">
          <w:rPr>
            <w:rFonts w:ascii="Garamond" w:cs="Garamond" w:eastAsia="Garamond" w:hAnsi="Garamond"/>
            <w:color w:val="9900ff"/>
            <w:u w:val="single"/>
            <w:rtl w:val="0"/>
          </w:rPr>
          <w:t xml:space="preserve">https://www.ull.es/revistas/index.php/clepsydra/about/submissions</w:t>
        </w:r>
      </w:hyperlink>
      <w:r w:rsidDel="00000000" w:rsidR="00000000" w:rsidRPr="00000000">
        <w:rPr>
          <w:rFonts w:ascii="Garamond" w:cs="Garamond" w:eastAsia="Garamond" w:hAnsi="Garamond"/>
          <w:color w:val="9900ff"/>
          <w:rtl w:val="0"/>
        </w:rPr>
        <w:t xml:space="preserve">). </w:t>
      </w:r>
    </w:p>
    <w:p w:rsidR="00000000" w:rsidDel="00000000" w:rsidP="00000000" w:rsidRDefault="00000000" w:rsidRPr="00000000" w14:paraId="0000007F">
      <w:pPr>
        <w:numPr>
          <w:ilvl w:val="0"/>
          <w:numId w:val="6"/>
        </w:numPr>
        <w:spacing w:line="360" w:lineRule="auto"/>
        <w:ind w:left="720" w:hanging="360"/>
        <w:jc w:val="both"/>
        <w:rPr>
          <w:rFonts w:ascii="Garamond" w:cs="Garamond" w:eastAsia="Garamond" w:hAnsi="Garamond"/>
          <w:color w:val="9900ff"/>
        </w:rPr>
      </w:pPr>
      <w:r w:rsidDel="00000000" w:rsidR="00000000" w:rsidRPr="00000000">
        <w:rPr>
          <w:rFonts w:ascii="Garamond" w:cs="Garamond" w:eastAsia="Garamond" w:hAnsi="Garamond"/>
          <w:color w:val="9900ff"/>
          <w:rtl w:val="0"/>
        </w:rPr>
        <w:t xml:space="preserve">El artículo enviado no contendrá elementos identificativos de la autoría, tampoco en el nombre del documento ni en las propiedades del mismo. </w:t>
      </w:r>
      <w:r w:rsidDel="00000000" w:rsidR="00000000" w:rsidRPr="00000000">
        <w:rPr>
          <w:rFonts w:ascii="Garamond" w:cs="Garamond" w:eastAsia="Garamond" w:hAnsi="Garamond"/>
          <w:color w:val="9900ff"/>
          <w:highlight w:val="white"/>
          <w:rtl w:val="0"/>
        </w:rPr>
        <w:t xml:space="preserve">Para ayudar en el proceso de anonimización de documentos se recomienda a las personas autoras consultar </w:t>
      </w:r>
      <w:hyperlink r:id="rId19">
        <w:r w:rsidDel="00000000" w:rsidR="00000000" w:rsidRPr="00000000">
          <w:rPr>
            <w:rFonts w:ascii="Garamond" w:cs="Garamond" w:eastAsia="Garamond" w:hAnsi="Garamond"/>
            <w:color w:val="9900ff"/>
            <w:highlight w:val="white"/>
            <w:u w:val="single"/>
            <w:rtl w:val="0"/>
          </w:rPr>
          <w:t xml:space="preserve">esta guía</w:t>
        </w:r>
      </w:hyperlink>
      <w:r w:rsidDel="00000000" w:rsidR="00000000" w:rsidRPr="00000000">
        <w:rPr>
          <w:rFonts w:ascii="Garamond" w:cs="Garamond" w:eastAsia="Garamond" w:hAnsi="Garamond"/>
          <w:color w:val="9900ff"/>
          <w:highlight w:val="white"/>
          <w:rtl w:val="0"/>
        </w:rPr>
        <w:t xml:space="preserve">.</w:t>
      </w:r>
      <w:r w:rsidDel="00000000" w:rsidR="00000000" w:rsidRPr="00000000">
        <w:rPr>
          <w:rtl w:val="0"/>
        </w:rPr>
      </w:r>
    </w:p>
    <w:p w:rsidR="00000000" w:rsidDel="00000000" w:rsidP="00000000" w:rsidRDefault="00000000" w:rsidRPr="00000000" w14:paraId="00000080">
      <w:pPr>
        <w:numPr>
          <w:ilvl w:val="0"/>
          <w:numId w:val="6"/>
        </w:numPr>
        <w:spacing w:line="360" w:lineRule="auto"/>
        <w:ind w:left="720" w:hanging="360"/>
        <w:jc w:val="both"/>
        <w:rPr>
          <w:rFonts w:ascii="Garamond" w:cs="Garamond" w:eastAsia="Garamond" w:hAnsi="Garamond"/>
          <w:color w:val="9900ff"/>
        </w:rPr>
      </w:pPr>
      <w:bookmarkStart w:colFirst="0" w:colLast="0" w:name="_heading=h.1fob9te" w:id="1"/>
      <w:bookmarkEnd w:id="1"/>
      <w:r w:rsidDel="00000000" w:rsidR="00000000" w:rsidRPr="00000000">
        <w:rPr>
          <w:rFonts w:ascii="Garamond" w:cs="Garamond" w:eastAsia="Garamond" w:hAnsi="Garamond"/>
          <w:color w:val="9900ff"/>
          <w:rtl w:val="0"/>
        </w:rPr>
        <w:t xml:space="preserve">En la web de la revista, «</w:t>
      </w:r>
      <w:hyperlink r:id="rId20">
        <w:r w:rsidDel="00000000" w:rsidR="00000000" w:rsidRPr="00000000">
          <w:rPr>
            <w:rFonts w:ascii="Garamond" w:cs="Garamond" w:eastAsia="Garamond" w:hAnsi="Garamond"/>
            <w:color w:val="9900ff"/>
            <w:u w:val="single"/>
            <w:rtl w:val="0"/>
          </w:rPr>
          <w:t xml:space="preserve">documentos a aportar</w:t>
        </w:r>
      </w:hyperlink>
      <w:r w:rsidDel="00000000" w:rsidR="00000000" w:rsidRPr="00000000">
        <w:rPr>
          <w:rFonts w:ascii="Garamond" w:cs="Garamond" w:eastAsia="Garamond" w:hAnsi="Garamond"/>
          <w:color w:val="9900ff"/>
          <w:rtl w:val="0"/>
        </w:rPr>
        <w:t xml:space="preserve">» se indican que dichos documentos son: 1) el artículo: siguiendo las orientaciones y normas, en formato Word, sin datos de autoría y </w:t>
      </w:r>
      <w:hyperlink r:id="rId21">
        <w:r w:rsidDel="00000000" w:rsidR="00000000" w:rsidRPr="00000000">
          <w:rPr>
            <w:rFonts w:ascii="Garamond" w:cs="Garamond" w:eastAsia="Garamond" w:hAnsi="Garamond"/>
            <w:color w:val="9900ff"/>
            <w:u w:val="single"/>
            <w:rtl w:val="0"/>
          </w:rPr>
          <w:t xml:space="preserve">debidamente anonimizado</w:t>
        </w:r>
      </w:hyperlink>
      <w:r w:rsidDel="00000000" w:rsidR="00000000" w:rsidRPr="00000000">
        <w:rPr>
          <w:rFonts w:ascii="Garamond" w:cs="Garamond" w:eastAsia="Garamond" w:hAnsi="Garamond"/>
          <w:color w:val="9900ff"/>
          <w:rtl w:val="0"/>
        </w:rPr>
        <w:t xml:space="preserve">; 2) datos de autoría; 3) </w:t>
      </w:r>
      <w:hyperlink r:id="rId22">
        <w:r w:rsidDel="00000000" w:rsidR="00000000" w:rsidRPr="00000000">
          <w:rPr>
            <w:rFonts w:ascii="Garamond" w:cs="Garamond" w:eastAsia="Garamond" w:hAnsi="Garamond"/>
            <w:color w:val="9900ff"/>
            <w:u w:val="single"/>
            <w:rtl w:val="0"/>
          </w:rPr>
          <w:t xml:space="preserve">compromiso ético antiplagio</w:t>
        </w:r>
      </w:hyperlink>
      <w:r w:rsidDel="00000000" w:rsidR="00000000" w:rsidRPr="00000000">
        <w:rPr>
          <w:rFonts w:ascii="Garamond" w:cs="Garamond" w:eastAsia="Garamond" w:hAnsi="Garamond"/>
          <w:color w:val="9900ff"/>
          <w:rtl w:val="0"/>
        </w:rPr>
        <w:t xml:space="preserve">. En la web de la revista puede encontrar las indicaciones para cada uno de estos documentos.</w:t>
      </w:r>
    </w:p>
    <w:p w:rsidR="00000000" w:rsidDel="00000000" w:rsidP="00000000" w:rsidRDefault="00000000" w:rsidRPr="00000000" w14:paraId="00000081">
      <w:pPr>
        <w:numPr>
          <w:ilvl w:val="0"/>
          <w:numId w:val="6"/>
        </w:numPr>
        <w:spacing w:line="360" w:lineRule="auto"/>
        <w:ind w:left="720" w:hanging="360"/>
        <w:jc w:val="both"/>
        <w:rPr>
          <w:rFonts w:ascii="Garamond" w:cs="Garamond" w:eastAsia="Garamond" w:hAnsi="Garamond"/>
          <w:color w:val="9900ff"/>
        </w:rPr>
      </w:pPr>
      <w:r w:rsidDel="00000000" w:rsidR="00000000" w:rsidRPr="00000000">
        <w:rPr>
          <w:rFonts w:ascii="Garamond" w:cs="Garamond" w:eastAsia="Garamond" w:hAnsi="Garamond"/>
          <w:color w:val="9900ff"/>
          <w:rtl w:val="0"/>
        </w:rPr>
        <w:t xml:space="preserve">Las normas e indicaciones escritas en esta plantilla deberán ser eliminadas antes del envío de la reseña a la revista.</w:t>
      </w:r>
    </w:p>
    <w:p w:rsidR="00000000" w:rsidDel="00000000" w:rsidP="00000000" w:rsidRDefault="00000000" w:rsidRPr="00000000" w14:paraId="00000082">
      <w:pPr>
        <w:numPr>
          <w:ilvl w:val="0"/>
          <w:numId w:val="6"/>
        </w:numPr>
        <w:spacing w:line="360" w:lineRule="auto"/>
        <w:ind w:left="720" w:hanging="360"/>
        <w:jc w:val="both"/>
        <w:rPr>
          <w:rFonts w:ascii="Garamond" w:cs="Garamond" w:eastAsia="Garamond" w:hAnsi="Garamond"/>
          <w:color w:val="9900ff"/>
        </w:rPr>
      </w:pPr>
      <w:r w:rsidDel="00000000" w:rsidR="00000000" w:rsidRPr="00000000">
        <w:rPr>
          <w:rFonts w:ascii="Garamond" w:cs="Garamond" w:eastAsia="Garamond" w:hAnsi="Garamond"/>
          <w:color w:val="9900ff"/>
          <w:rtl w:val="0"/>
        </w:rPr>
        <w:t xml:space="preserve">El envío del artículo, de los datos de autoría y el compromiso ético antiplagio se realizará a través del apartado «artículos» de la plataforma de la revista.</w:t>
      </w:r>
      <w:r w:rsidDel="00000000" w:rsidR="00000000" w:rsidRPr="00000000">
        <w:rPr>
          <w:rFonts w:ascii="Garamond" w:cs="Garamond" w:eastAsia="Garamond" w:hAnsi="Garamond"/>
          <w:b w:val="1"/>
          <w:color w:val="9900ff"/>
          <w:rtl w:val="0"/>
        </w:rPr>
        <w:t xml:space="preserve"> </w:t>
      </w:r>
      <w:r w:rsidDel="00000000" w:rsidR="00000000" w:rsidRPr="00000000">
        <w:rPr>
          <w:rtl w:val="0"/>
        </w:rPr>
      </w:r>
    </w:p>
    <w:p w:rsidR="00000000" w:rsidDel="00000000" w:rsidP="00000000" w:rsidRDefault="00000000" w:rsidRPr="00000000" w14:paraId="00000083">
      <w:pPr>
        <w:numPr>
          <w:ilvl w:val="0"/>
          <w:numId w:val="6"/>
        </w:numPr>
        <w:spacing w:line="360" w:lineRule="auto"/>
        <w:ind w:left="720" w:hanging="360"/>
        <w:jc w:val="both"/>
        <w:rPr>
          <w:rFonts w:ascii="Garamond" w:cs="Garamond" w:eastAsia="Garamond" w:hAnsi="Garamond"/>
          <w:color w:val="9900ff"/>
        </w:rPr>
      </w:pPr>
      <w:r w:rsidDel="00000000" w:rsidR="00000000" w:rsidRPr="00000000">
        <w:rPr>
          <w:rFonts w:ascii="Garamond" w:cs="Garamond" w:eastAsia="Garamond" w:hAnsi="Garamond"/>
          <w:color w:val="9900ff"/>
          <w:rtl w:val="0"/>
        </w:rPr>
        <w:t xml:space="preserve">Se ha de completar los metadatos en la plataforma OJS a través de la </w:t>
      </w:r>
      <w:hyperlink r:id="rId23">
        <w:r w:rsidDel="00000000" w:rsidR="00000000" w:rsidRPr="00000000">
          <w:rPr>
            <w:rFonts w:ascii="Garamond" w:cs="Garamond" w:eastAsia="Garamond" w:hAnsi="Garamond"/>
            <w:color w:val="9900ff"/>
            <w:u w:val="single"/>
            <w:rtl w:val="0"/>
          </w:rPr>
          <w:t xml:space="preserve">web de la revista</w:t>
        </w:r>
      </w:hyperlink>
      <w:r w:rsidDel="00000000" w:rsidR="00000000" w:rsidRPr="00000000">
        <w:rPr>
          <w:rFonts w:ascii="Garamond" w:cs="Garamond" w:eastAsia="Garamond" w:hAnsi="Garamond"/>
          <w:color w:val="9900ff"/>
          <w:rtl w:val="0"/>
        </w:rPr>
        <w:t xml:space="preserve">: habrán de consignarse el nombre completo la persona autora, la filiación (universidad, centro de investigación u otra entidad a la que te esté adscrita), el correo electrónico y el ORCID. </w:t>
      </w:r>
    </w:p>
    <w:sectPr>
      <w:headerReference r:id="rId24" w:type="default"/>
      <w:pgSz w:h="16840" w:w="1190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4"/>
      <w:numFmt w:val="bullet"/>
      <w:lvlText w:val="-"/>
      <w:lvlJc w:val="left"/>
      <w:pPr>
        <w:ind w:left="720" w:hanging="360"/>
      </w:pPr>
      <w:rPr>
        <w:rFonts w:ascii="Garamond" w:cs="Garamond" w:eastAsia="Garamond" w:hAnsi="Garamond"/>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4"/>
      <w:numFmt w:val="bullet"/>
      <w:lvlText w:val="-"/>
      <w:lvlJc w:val="left"/>
      <w:pPr>
        <w:ind w:left="720" w:hanging="360"/>
      </w:pPr>
      <w:rPr>
        <w:rFonts w:ascii="Garamond" w:cs="Garamond" w:eastAsia="Garamond" w:hAnsi="Garamond"/>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6B0EC2"/>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character" w:styleId="Hipervnculo">
    <w:name w:val="Hyperlink"/>
    <w:basedOn w:val="Fuentedeprrafopredeter"/>
    <w:rsid w:val="006B0EC2"/>
    <w:rPr>
      <w:color w:val="0000ff"/>
      <w:u w:val="single"/>
    </w:rPr>
  </w:style>
  <w:style w:type="paragraph" w:styleId="HTMLconformatoprevio">
    <w:name w:val="HTML Preformatted"/>
    <w:basedOn w:val="Normal"/>
    <w:link w:val="HTMLconformatoprevioCar"/>
    <w:uiPriority w:val="99"/>
    <w:unhideWhenUsed w:val="1"/>
    <w:rsid w:val="006B0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cs="Courier" w:eastAsia="Times" w:hAnsi="Courier"/>
      <w:sz w:val="20"/>
    </w:rPr>
  </w:style>
  <w:style w:type="character" w:styleId="HTMLconformatoprevioCar" w:customStyle="1">
    <w:name w:val="HTML con formato previo Car"/>
    <w:basedOn w:val="Fuentedeprrafopredeter"/>
    <w:link w:val="HTMLconformatoprevio"/>
    <w:uiPriority w:val="99"/>
    <w:rsid w:val="006B0EC2"/>
    <w:rPr>
      <w:rFonts w:ascii="Courier" w:cs="Courier" w:eastAsia="Times" w:hAnsi="Courier"/>
      <w:sz w:val="20"/>
      <w:lang w:eastAsia="es-ES"/>
    </w:rPr>
  </w:style>
  <w:style w:type="character" w:styleId="Ttulo1Car" w:customStyle="1">
    <w:name w:val="Título 1 Car"/>
    <w:basedOn w:val="Fuentedeprrafopredeter"/>
    <w:link w:val="Ttulo1"/>
    <w:uiPriority w:val="9"/>
    <w:rsid w:val="006B0EC2"/>
    <w:rPr>
      <w:rFonts w:asciiTheme="majorHAnsi" w:cstheme="majorBidi" w:eastAsiaTheme="majorEastAsia" w:hAnsiTheme="majorHAnsi"/>
      <w:color w:val="2e74b5" w:themeColor="accent1" w:themeShade="0000BF"/>
      <w:sz w:val="32"/>
      <w:szCs w:val="32"/>
    </w:rPr>
  </w:style>
  <w:style w:type="paragraph" w:styleId="Lista">
    <w:name w:val="List"/>
    <w:basedOn w:val="Normal"/>
    <w:uiPriority w:val="99"/>
    <w:unhideWhenUsed w:val="1"/>
    <w:rsid w:val="006B0EC2"/>
    <w:pPr>
      <w:ind w:left="283" w:hanging="283"/>
      <w:contextualSpacing w:val="1"/>
    </w:pPr>
  </w:style>
  <w:style w:type="paragraph" w:styleId="Textoindependiente">
    <w:name w:val="Body Text"/>
    <w:basedOn w:val="Normal"/>
    <w:link w:val="TextoindependienteCar"/>
    <w:uiPriority w:val="99"/>
    <w:unhideWhenUsed w:val="1"/>
    <w:rsid w:val="006B0EC2"/>
    <w:pPr>
      <w:spacing w:after="120"/>
    </w:pPr>
  </w:style>
  <w:style w:type="character" w:styleId="TextoindependienteCar" w:customStyle="1">
    <w:name w:val="Texto independiente Car"/>
    <w:basedOn w:val="Fuentedeprrafopredeter"/>
    <w:link w:val="Textoindependiente"/>
    <w:uiPriority w:val="99"/>
    <w:rsid w:val="006B0EC2"/>
  </w:style>
  <w:style w:type="character" w:styleId="Mencinsinresolver">
    <w:name w:val="Unresolved Mention"/>
    <w:basedOn w:val="Fuentedeprrafopredeter"/>
    <w:uiPriority w:val="99"/>
    <w:rsid w:val="007F3785"/>
    <w:rPr>
      <w:color w:val="605e5c"/>
      <w:shd w:color="auto" w:fill="e1dfdd" w:val="clear"/>
    </w:rPr>
  </w:style>
  <w:style w:type="character" w:styleId="Hipervnculovisitado">
    <w:name w:val="FollowedHyperlink"/>
    <w:basedOn w:val="Fuentedeprrafopredeter"/>
    <w:uiPriority w:val="99"/>
    <w:semiHidden w:val="1"/>
    <w:unhideWhenUsed w:val="1"/>
    <w:rsid w:val="007F3785"/>
    <w:rPr>
      <w:color w:val="954f72" w:themeColor="followedHyperlink"/>
      <w:u w:val="single"/>
    </w:rPr>
  </w:style>
  <w:style w:type="character" w:styleId="hps" w:customStyle="1">
    <w:name w:val="hps"/>
    <w:basedOn w:val="Fuentedeprrafopredeter"/>
    <w:rsid w:val="007F3785"/>
  </w:style>
  <w:style w:type="character" w:styleId="Refdecomentario">
    <w:name w:val="annotation reference"/>
    <w:basedOn w:val="Fuentedeprrafopredeter"/>
    <w:uiPriority w:val="99"/>
    <w:semiHidden w:val="1"/>
    <w:unhideWhenUsed w:val="1"/>
    <w:rsid w:val="00D53AA7"/>
    <w:rPr>
      <w:sz w:val="16"/>
      <w:szCs w:val="16"/>
    </w:rPr>
  </w:style>
  <w:style w:type="paragraph" w:styleId="Textocomentario">
    <w:name w:val="annotation text"/>
    <w:basedOn w:val="Normal"/>
    <w:link w:val="TextocomentarioCar"/>
    <w:uiPriority w:val="99"/>
    <w:semiHidden w:val="1"/>
    <w:unhideWhenUsed w:val="1"/>
    <w:rsid w:val="00D53AA7"/>
    <w:rPr>
      <w:sz w:val="20"/>
      <w:szCs w:val="20"/>
    </w:rPr>
  </w:style>
  <w:style w:type="character" w:styleId="TextocomentarioCar" w:customStyle="1">
    <w:name w:val="Texto comentario Car"/>
    <w:basedOn w:val="Fuentedeprrafopredeter"/>
    <w:link w:val="Textocomentario"/>
    <w:uiPriority w:val="99"/>
    <w:semiHidden w:val="1"/>
    <w:rsid w:val="00D53AA7"/>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D53AA7"/>
    <w:rPr>
      <w:b w:val="1"/>
      <w:bCs w:val="1"/>
    </w:rPr>
  </w:style>
  <w:style w:type="character" w:styleId="AsuntodelcomentarioCar" w:customStyle="1">
    <w:name w:val="Asunto del comentario Car"/>
    <w:basedOn w:val="TextocomentarioCar"/>
    <w:link w:val="Asuntodelcomentario"/>
    <w:uiPriority w:val="99"/>
    <w:semiHidden w:val="1"/>
    <w:rsid w:val="00D53AA7"/>
    <w:rPr>
      <w:b w:val="1"/>
      <w:bCs w:val="1"/>
      <w:sz w:val="20"/>
      <w:szCs w:val="20"/>
    </w:rPr>
  </w:style>
  <w:style w:type="paragraph" w:styleId="Textodeglobo">
    <w:name w:val="Balloon Text"/>
    <w:basedOn w:val="Normal"/>
    <w:link w:val="TextodegloboCar"/>
    <w:uiPriority w:val="99"/>
    <w:semiHidden w:val="1"/>
    <w:unhideWhenUsed w:val="1"/>
    <w:rsid w:val="00D53AA7"/>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D53AA7"/>
    <w:rPr>
      <w:rFonts w:ascii="Times New Roman" w:cs="Times New Roman" w:hAnsi="Times New Roman"/>
      <w:sz w:val="18"/>
      <w:szCs w:val="18"/>
    </w:rPr>
  </w:style>
  <w:style w:type="paragraph" w:styleId="Prrafodelista">
    <w:name w:val="List Paragraph"/>
    <w:basedOn w:val="Normal"/>
    <w:uiPriority w:val="34"/>
    <w:qFormat w:val="1"/>
    <w:rsid w:val="00CA7E3B"/>
    <w:pPr>
      <w:ind w:left="720"/>
      <w:contextualSpacing w:val="1"/>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ull.es/revistas/index.php/clepsydra/about/submissions" TargetMode="External"/><Relationship Id="rId11" Type="http://schemas.openxmlformats.org/officeDocument/2006/relationships/hyperlink" Target="https://doi.org/10.1080/1369118X.2017.1386706" TargetMode="External"/><Relationship Id="rId22" Type="http://schemas.openxmlformats.org/officeDocument/2006/relationships/hyperlink" Target="https://www.ull.es/revistas/index.php/clepsydra/libraryFiles/downloadPublic/123" TargetMode="External"/><Relationship Id="rId10" Type="http://schemas.openxmlformats.org/officeDocument/2006/relationships/hyperlink" Target="http://www.deusto-publicaciones.es/deusto/pdfs/otraspub/otraspub07.pdf" TargetMode="External"/><Relationship Id="rId21" Type="http://schemas.openxmlformats.org/officeDocument/2006/relationships/hyperlink" Target="https://www.ull.es/revistas/index.php/clepsydra/libraryFiles/downloadPublic/121" TargetMode="External"/><Relationship Id="rId13" Type="http://schemas.openxmlformats.org/officeDocument/2006/relationships/hyperlink" Target="https://bit.ly/3X6Ppri" TargetMode="External"/><Relationship Id="rId24" Type="http://schemas.openxmlformats.org/officeDocument/2006/relationships/header" Target="header1.xml"/><Relationship Id="rId12" Type="http://schemas.openxmlformats.org/officeDocument/2006/relationships/hyperlink" Target="https://bitly.com/" TargetMode="External"/><Relationship Id="rId23" Type="http://schemas.openxmlformats.org/officeDocument/2006/relationships/hyperlink" Target="https://www.ull.es/revistas/index.php/clepsydra/inde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00.00000/j.clepsydra" TargetMode="External"/><Relationship Id="rId15" Type="http://schemas.openxmlformats.org/officeDocument/2006/relationships/hyperlink" Target="http://deusto-publicaciones.es/deusto/pdfs/otraspub/otraspub07.pdf" TargetMode="External"/><Relationship Id="rId14" Type="http://schemas.openxmlformats.org/officeDocument/2006/relationships/hyperlink" Target="http://deusto-publicaciones.es/deusto/pdfs/otraspub/otraspub07.pdf" TargetMode="External"/><Relationship Id="rId17" Type="http://schemas.openxmlformats.org/officeDocument/2006/relationships/hyperlink" Target="https://www.ull.es/revistas/index.php/clepsydra/about/submissions" TargetMode="External"/><Relationship Id="rId16" Type="http://schemas.openxmlformats.org/officeDocument/2006/relationships/hyperlink" Target="https://bitly.com/" TargetMode="External"/><Relationship Id="rId5" Type="http://schemas.openxmlformats.org/officeDocument/2006/relationships/styles" Target="styles.xml"/><Relationship Id="rId19" Type="http://schemas.openxmlformats.org/officeDocument/2006/relationships/hyperlink" Target="https://www.ull.es/revistas/index.php/clepsydra/libraryFiles/downloadPublic/121" TargetMode="External"/><Relationship Id="rId6" Type="http://schemas.openxmlformats.org/officeDocument/2006/relationships/customXml" Target="../customXML/item1.xml"/><Relationship Id="rId18" Type="http://schemas.openxmlformats.org/officeDocument/2006/relationships/hyperlink" Target="https://www.ull.es/revistas/index.php/clepsydra/about/submissions" TargetMode="External"/><Relationship Id="rId7" Type="http://schemas.openxmlformats.org/officeDocument/2006/relationships/hyperlink" Target="mailto:correoelectronico@xxx.xx" TargetMode="External"/><Relationship Id="rId8" Type="http://schemas.openxmlformats.org/officeDocument/2006/relationships/hyperlink" Target="https://orcid.org/0000-0000-0000-000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SqvseVwuOAlUW4leH5TJHh9WMQ==">CgMxLjAyCWguMzBqMHpsbDIJaC4xZm9iOXRlOAByITFYNDRMV2NmSnRra2F1emM4U1BUZkEtSko1Y1ZjVnRaZA==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2023-05-15T11:18:00Z</dcterms:created>
  <dc:creator>Joana Rodriguez Perez</dc:creator>
</cp:coreProperties>
</file>